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575"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91"/>
        <w:gridCol w:w="24"/>
        <w:gridCol w:w="3269"/>
        <w:gridCol w:w="1935"/>
        <w:gridCol w:w="1593"/>
        <w:gridCol w:w="1563"/>
      </w:tblGrid>
      <w:tr w:rsidR="00915E6E" w:rsidRPr="002C1F63" w:rsidTr="001837D2">
        <w:trPr>
          <w:trHeight w:hRule="exact" w:val="227"/>
        </w:trPr>
        <w:tc>
          <w:tcPr>
            <w:tcW w:w="2191" w:type="dxa"/>
            <w:vMerge w:val="restart"/>
            <w:vAlign w:val="center"/>
          </w:tcPr>
          <w:p w:rsidR="00915E6E" w:rsidRPr="002C1F63" w:rsidRDefault="00A64314" w:rsidP="002C1F63">
            <w:pPr>
              <w:spacing w:line="276" w:lineRule="auto"/>
              <w:jc w:val="center"/>
              <w:rPr>
                <w:b/>
                <w:sz w:val="22"/>
                <w:szCs w:val="22"/>
              </w:rPr>
            </w:pPr>
            <w:r w:rsidRPr="002C1F63">
              <w:rPr>
                <w:noProof/>
                <w:sz w:val="22"/>
                <w:szCs w:val="22"/>
                <w:lang w:eastAsia="tr-TR"/>
              </w:rPr>
              <w:drawing>
                <wp:inline distT="0" distB="0" distL="0" distR="0" wp14:anchorId="1CC6CF81" wp14:editId="12135B69">
                  <wp:extent cx="751322" cy="69233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902" cy="702089"/>
                          </a:xfrm>
                          <a:prstGeom prst="rect">
                            <a:avLst/>
                          </a:prstGeom>
                          <a:noFill/>
                          <a:ln>
                            <a:noFill/>
                          </a:ln>
                        </pic:spPr>
                      </pic:pic>
                    </a:graphicData>
                  </a:graphic>
                </wp:inline>
              </w:drawing>
            </w:r>
          </w:p>
        </w:tc>
        <w:tc>
          <w:tcPr>
            <w:tcW w:w="5228" w:type="dxa"/>
            <w:gridSpan w:val="3"/>
            <w:vMerge w:val="restart"/>
            <w:vAlign w:val="center"/>
          </w:tcPr>
          <w:p w:rsidR="00915E6E" w:rsidRPr="002C1F63" w:rsidRDefault="00A64314" w:rsidP="002C1F63">
            <w:pPr>
              <w:spacing w:line="276" w:lineRule="auto"/>
              <w:jc w:val="center"/>
              <w:rPr>
                <w:sz w:val="22"/>
                <w:szCs w:val="22"/>
              </w:rPr>
            </w:pPr>
            <w:r w:rsidRPr="002C1F63">
              <w:rPr>
                <w:sz w:val="22"/>
                <w:szCs w:val="22"/>
              </w:rPr>
              <w:t>DEMİRTAŞPAŞA</w:t>
            </w:r>
            <w:r w:rsidR="00226058" w:rsidRPr="002C1F63">
              <w:rPr>
                <w:sz w:val="22"/>
                <w:szCs w:val="22"/>
              </w:rPr>
              <w:t xml:space="preserve"> </w:t>
            </w:r>
            <w:r w:rsidR="0020637E" w:rsidRPr="002C1F63">
              <w:rPr>
                <w:sz w:val="22"/>
                <w:szCs w:val="22"/>
              </w:rPr>
              <w:t xml:space="preserve">MESLEKİ VE </w:t>
            </w:r>
            <w:r w:rsidR="00915E6E" w:rsidRPr="002C1F63">
              <w:rPr>
                <w:sz w:val="22"/>
                <w:szCs w:val="22"/>
              </w:rPr>
              <w:t xml:space="preserve">TEKNİK </w:t>
            </w:r>
            <w:r w:rsidR="0020637E" w:rsidRPr="002C1F63">
              <w:rPr>
                <w:sz w:val="22"/>
                <w:szCs w:val="22"/>
              </w:rPr>
              <w:t>ANADOLU</w:t>
            </w:r>
            <w:r w:rsidR="00915E6E" w:rsidRPr="002C1F63">
              <w:rPr>
                <w:sz w:val="22"/>
                <w:szCs w:val="22"/>
              </w:rPr>
              <w:t xml:space="preserve"> LİSESİ</w:t>
            </w:r>
          </w:p>
        </w:tc>
        <w:tc>
          <w:tcPr>
            <w:tcW w:w="1593" w:type="dxa"/>
            <w:tcBorders>
              <w:right w:val="dotted" w:sz="4" w:space="0" w:color="auto"/>
            </w:tcBorders>
            <w:vAlign w:val="center"/>
          </w:tcPr>
          <w:p w:rsidR="00915E6E" w:rsidRPr="002C1F63" w:rsidRDefault="00915E6E" w:rsidP="002C1F63">
            <w:pPr>
              <w:autoSpaceDE w:val="0"/>
              <w:autoSpaceDN w:val="0"/>
              <w:adjustRightInd w:val="0"/>
              <w:spacing w:line="276" w:lineRule="auto"/>
              <w:jc w:val="right"/>
              <w:rPr>
                <w:sz w:val="22"/>
                <w:szCs w:val="22"/>
              </w:rPr>
            </w:pPr>
            <w:r w:rsidRPr="002C1F63">
              <w:rPr>
                <w:sz w:val="22"/>
                <w:szCs w:val="22"/>
              </w:rPr>
              <w:t xml:space="preserve">KOD NO:   </w:t>
            </w:r>
          </w:p>
        </w:tc>
        <w:tc>
          <w:tcPr>
            <w:tcW w:w="1563" w:type="dxa"/>
            <w:tcBorders>
              <w:left w:val="dotted" w:sz="4" w:space="0" w:color="auto"/>
            </w:tcBorders>
            <w:vAlign w:val="center"/>
          </w:tcPr>
          <w:p w:rsidR="00915E6E" w:rsidRPr="002C1F63" w:rsidRDefault="00DE1E7A" w:rsidP="002C1F63">
            <w:pPr>
              <w:autoSpaceDE w:val="0"/>
              <w:autoSpaceDN w:val="0"/>
              <w:adjustRightInd w:val="0"/>
              <w:spacing w:line="276" w:lineRule="auto"/>
              <w:rPr>
                <w:sz w:val="22"/>
                <w:szCs w:val="22"/>
              </w:rPr>
            </w:pPr>
            <w:r w:rsidRPr="002C1F63">
              <w:rPr>
                <w:sz w:val="22"/>
                <w:szCs w:val="22"/>
              </w:rPr>
              <w:t>FR.</w:t>
            </w:r>
            <w:r w:rsidR="00667FDA" w:rsidRPr="002C1F63">
              <w:rPr>
                <w:sz w:val="22"/>
                <w:szCs w:val="22"/>
              </w:rPr>
              <w:t>1.1.01</w:t>
            </w:r>
          </w:p>
        </w:tc>
      </w:tr>
      <w:tr w:rsidR="00915E6E" w:rsidRPr="002C1F63" w:rsidTr="001837D2">
        <w:trPr>
          <w:trHeight w:hRule="exact" w:val="227"/>
        </w:trPr>
        <w:tc>
          <w:tcPr>
            <w:tcW w:w="2191" w:type="dxa"/>
            <w:vMerge/>
            <w:vAlign w:val="center"/>
          </w:tcPr>
          <w:p w:rsidR="00915E6E" w:rsidRPr="002C1F63" w:rsidRDefault="00915E6E" w:rsidP="002C1F63">
            <w:pPr>
              <w:spacing w:line="276" w:lineRule="auto"/>
              <w:rPr>
                <w:b/>
                <w:noProof/>
                <w:sz w:val="22"/>
                <w:szCs w:val="22"/>
                <w:lang w:eastAsia="tr-TR"/>
              </w:rPr>
            </w:pPr>
          </w:p>
        </w:tc>
        <w:tc>
          <w:tcPr>
            <w:tcW w:w="5228" w:type="dxa"/>
            <w:gridSpan w:val="3"/>
            <w:vMerge/>
            <w:vAlign w:val="center"/>
          </w:tcPr>
          <w:p w:rsidR="00915E6E" w:rsidRPr="002C1F63" w:rsidRDefault="00915E6E" w:rsidP="002C1F63">
            <w:pPr>
              <w:spacing w:line="276" w:lineRule="auto"/>
              <w:jc w:val="center"/>
              <w:rPr>
                <w:b/>
                <w:sz w:val="22"/>
                <w:szCs w:val="22"/>
              </w:rPr>
            </w:pPr>
          </w:p>
        </w:tc>
        <w:tc>
          <w:tcPr>
            <w:tcW w:w="1593" w:type="dxa"/>
            <w:tcBorders>
              <w:right w:val="dotted" w:sz="4" w:space="0" w:color="auto"/>
            </w:tcBorders>
            <w:vAlign w:val="center"/>
          </w:tcPr>
          <w:p w:rsidR="00915E6E" w:rsidRPr="002C1F63" w:rsidRDefault="00915E6E" w:rsidP="002C1F63">
            <w:pPr>
              <w:autoSpaceDE w:val="0"/>
              <w:autoSpaceDN w:val="0"/>
              <w:adjustRightInd w:val="0"/>
              <w:spacing w:line="276" w:lineRule="auto"/>
              <w:jc w:val="right"/>
              <w:rPr>
                <w:sz w:val="22"/>
                <w:szCs w:val="22"/>
              </w:rPr>
            </w:pPr>
            <w:r w:rsidRPr="002C1F63">
              <w:rPr>
                <w:sz w:val="22"/>
                <w:szCs w:val="22"/>
              </w:rPr>
              <w:t xml:space="preserve">YAYIN TARİHİ: </w:t>
            </w:r>
          </w:p>
        </w:tc>
        <w:tc>
          <w:tcPr>
            <w:tcW w:w="1563" w:type="dxa"/>
            <w:tcBorders>
              <w:left w:val="dotted" w:sz="4" w:space="0" w:color="auto"/>
            </w:tcBorders>
            <w:vAlign w:val="center"/>
          </w:tcPr>
          <w:p w:rsidR="00915E6E" w:rsidRPr="002C1F63" w:rsidRDefault="00226058" w:rsidP="002C1F63">
            <w:pPr>
              <w:autoSpaceDE w:val="0"/>
              <w:autoSpaceDN w:val="0"/>
              <w:adjustRightInd w:val="0"/>
              <w:spacing w:line="276" w:lineRule="auto"/>
              <w:rPr>
                <w:sz w:val="22"/>
                <w:szCs w:val="22"/>
              </w:rPr>
            </w:pPr>
            <w:r w:rsidRPr="002C1F63">
              <w:rPr>
                <w:sz w:val="22"/>
                <w:szCs w:val="22"/>
              </w:rPr>
              <w:t>02.01.2020</w:t>
            </w:r>
          </w:p>
        </w:tc>
      </w:tr>
      <w:tr w:rsidR="00915E6E" w:rsidRPr="002C1F63" w:rsidTr="001837D2">
        <w:trPr>
          <w:trHeight w:hRule="exact" w:val="227"/>
        </w:trPr>
        <w:tc>
          <w:tcPr>
            <w:tcW w:w="2191" w:type="dxa"/>
            <w:vMerge/>
            <w:vAlign w:val="center"/>
          </w:tcPr>
          <w:p w:rsidR="00915E6E" w:rsidRPr="002C1F63" w:rsidRDefault="00915E6E" w:rsidP="002C1F63">
            <w:pPr>
              <w:spacing w:line="276" w:lineRule="auto"/>
              <w:rPr>
                <w:b/>
                <w:noProof/>
                <w:sz w:val="22"/>
                <w:szCs w:val="22"/>
                <w:lang w:eastAsia="tr-TR"/>
              </w:rPr>
            </w:pPr>
          </w:p>
        </w:tc>
        <w:tc>
          <w:tcPr>
            <w:tcW w:w="5228" w:type="dxa"/>
            <w:gridSpan w:val="3"/>
            <w:vMerge/>
            <w:tcBorders>
              <w:bottom w:val="dotted" w:sz="4" w:space="0" w:color="auto"/>
            </w:tcBorders>
            <w:vAlign w:val="center"/>
          </w:tcPr>
          <w:p w:rsidR="00915E6E" w:rsidRPr="002C1F63" w:rsidRDefault="00915E6E" w:rsidP="002C1F63">
            <w:pPr>
              <w:spacing w:line="276" w:lineRule="auto"/>
              <w:jc w:val="center"/>
              <w:rPr>
                <w:b/>
                <w:sz w:val="22"/>
                <w:szCs w:val="22"/>
              </w:rPr>
            </w:pPr>
          </w:p>
        </w:tc>
        <w:tc>
          <w:tcPr>
            <w:tcW w:w="1593" w:type="dxa"/>
            <w:tcBorders>
              <w:bottom w:val="dotted" w:sz="4" w:space="0" w:color="auto"/>
              <w:right w:val="dotted" w:sz="4" w:space="0" w:color="auto"/>
            </w:tcBorders>
            <w:vAlign w:val="center"/>
          </w:tcPr>
          <w:p w:rsidR="00915E6E" w:rsidRPr="002C1F63" w:rsidRDefault="00915E6E" w:rsidP="002C1F63">
            <w:pPr>
              <w:spacing w:line="276" w:lineRule="auto"/>
              <w:jc w:val="right"/>
              <w:rPr>
                <w:sz w:val="22"/>
                <w:szCs w:val="22"/>
              </w:rPr>
            </w:pPr>
            <w:r w:rsidRPr="002C1F63">
              <w:rPr>
                <w:sz w:val="22"/>
                <w:szCs w:val="22"/>
              </w:rPr>
              <w:t xml:space="preserve">REV NO: </w:t>
            </w:r>
          </w:p>
        </w:tc>
        <w:tc>
          <w:tcPr>
            <w:tcW w:w="1563" w:type="dxa"/>
            <w:tcBorders>
              <w:left w:val="dotted" w:sz="4" w:space="0" w:color="auto"/>
            </w:tcBorders>
            <w:vAlign w:val="center"/>
          </w:tcPr>
          <w:p w:rsidR="00915E6E" w:rsidRPr="002C1F63" w:rsidRDefault="00915E6E" w:rsidP="002C1F63">
            <w:pPr>
              <w:spacing w:line="276" w:lineRule="auto"/>
              <w:rPr>
                <w:sz w:val="22"/>
                <w:szCs w:val="22"/>
              </w:rPr>
            </w:pPr>
          </w:p>
        </w:tc>
      </w:tr>
      <w:tr w:rsidR="00915E6E" w:rsidRPr="002C1F63" w:rsidTr="001837D2">
        <w:trPr>
          <w:trHeight w:hRule="exact" w:val="227"/>
        </w:trPr>
        <w:tc>
          <w:tcPr>
            <w:tcW w:w="2191" w:type="dxa"/>
            <w:vMerge/>
            <w:vAlign w:val="center"/>
          </w:tcPr>
          <w:p w:rsidR="00915E6E" w:rsidRPr="002C1F63" w:rsidRDefault="00915E6E" w:rsidP="002C1F63">
            <w:pPr>
              <w:spacing w:line="276" w:lineRule="auto"/>
              <w:rPr>
                <w:b/>
                <w:noProof/>
                <w:sz w:val="22"/>
                <w:szCs w:val="22"/>
                <w:lang w:eastAsia="tr-TR"/>
              </w:rPr>
            </w:pPr>
          </w:p>
        </w:tc>
        <w:tc>
          <w:tcPr>
            <w:tcW w:w="5228" w:type="dxa"/>
            <w:gridSpan w:val="3"/>
            <w:vMerge w:val="restart"/>
            <w:tcBorders>
              <w:top w:val="dotted" w:sz="4" w:space="0" w:color="auto"/>
            </w:tcBorders>
            <w:vAlign w:val="center"/>
          </w:tcPr>
          <w:p w:rsidR="00915E6E" w:rsidRPr="002C1F63" w:rsidRDefault="00DE1E7A" w:rsidP="002C1F63">
            <w:pPr>
              <w:spacing w:line="276" w:lineRule="auto"/>
              <w:jc w:val="center"/>
              <w:rPr>
                <w:b/>
                <w:smallCaps/>
                <w:sz w:val="22"/>
                <w:szCs w:val="22"/>
              </w:rPr>
            </w:pPr>
            <w:r w:rsidRPr="002C1F63">
              <w:rPr>
                <w:b/>
                <w:sz w:val="22"/>
                <w:szCs w:val="22"/>
              </w:rPr>
              <w:t xml:space="preserve">TOPLANTI </w:t>
            </w:r>
            <w:r w:rsidR="00482DC3" w:rsidRPr="002C1F63">
              <w:rPr>
                <w:b/>
                <w:sz w:val="22"/>
                <w:szCs w:val="22"/>
              </w:rPr>
              <w:t>GÜNDEMİ</w:t>
            </w:r>
            <w:r w:rsidRPr="002C1F63">
              <w:rPr>
                <w:b/>
                <w:sz w:val="22"/>
                <w:szCs w:val="22"/>
              </w:rPr>
              <w:t xml:space="preserve"> FORMU</w:t>
            </w:r>
          </w:p>
        </w:tc>
        <w:tc>
          <w:tcPr>
            <w:tcW w:w="1593" w:type="dxa"/>
            <w:tcBorders>
              <w:top w:val="dotted" w:sz="4" w:space="0" w:color="auto"/>
              <w:right w:val="dotted" w:sz="4" w:space="0" w:color="auto"/>
            </w:tcBorders>
            <w:vAlign w:val="center"/>
          </w:tcPr>
          <w:p w:rsidR="00915E6E" w:rsidRPr="002C1F63" w:rsidRDefault="00915E6E" w:rsidP="002C1F63">
            <w:pPr>
              <w:spacing w:line="276" w:lineRule="auto"/>
              <w:jc w:val="right"/>
              <w:rPr>
                <w:sz w:val="22"/>
                <w:szCs w:val="22"/>
              </w:rPr>
            </w:pPr>
            <w:r w:rsidRPr="002C1F63">
              <w:rPr>
                <w:sz w:val="22"/>
                <w:szCs w:val="22"/>
              </w:rPr>
              <w:t>REV. TARİHİ:</w:t>
            </w:r>
          </w:p>
        </w:tc>
        <w:tc>
          <w:tcPr>
            <w:tcW w:w="1563" w:type="dxa"/>
            <w:tcBorders>
              <w:left w:val="dotted" w:sz="4" w:space="0" w:color="auto"/>
            </w:tcBorders>
            <w:vAlign w:val="center"/>
          </w:tcPr>
          <w:p w:rsidR="00915E6E" w:rsidRPr="002C1F63" w:rsidRDefault="00915E6E" w:rsidP="002C1F63">
            <w:pPr>
              <w:spacing w:line="276" w:lineRule="auto"/>
              <w:rPr>
                <w:sz w:val="22"/>
                <w:szCs w:val="22"/>
              </w:rPr>
            </w:pPr>
          </w:p>
        </w:tc>
      </w:tr>
      <w:tr w:rsidR="00915E6E" w:rsidRPr="002C1F63" w:rsidTr="001837D2">
        <w:trPr>
          <w:trHeight w:hRule="exact" w:val="227"/>
        </w:trPr>
        <w:tc>
          <w:tcPr>
            <w:tcW w:w="2191" w:type="dxa"/>
            <w:vMerge/>
            <w:vAlign w:val="center"/>
          </w:tcPr>
          <w:p w:rsidR="00915E6E" w:rsidRPr="002C1F63" w:rsidRDefault="00915E6E" w:rsidP="002C1F63">
            <w:pPr>
              <w:spacing w:line="276" w:lineRule="auto"/>
              <w:rPr>
                <w:b/>
                <w:noProof/>
                <w:sz w:val="22"/>
                <w:szCs w:val="22"/>
                <w:lang w:eastAsia="tr-TR"/>
              </w:rPr>
            </w:pPr>
          </w:p>
        </w:tc>
        <w:tc>
          <w:tcPr>
            <w:tcW w:w="5228" w:type="dxa"/>
            <w:gridSpan w:val="3"/>
            <w:vMerge/>
            <w:vAlign w:val="center"/>
          </w:tcPr>
          <w:p w:rsidR="00915E6E" w:rsidRPr="002C1F63" w:rsidRDefault="00915E6E" w:rsidP="002C1F63">
            <w:pPr>
              <w:spacing w:line="276" w:lineRule="auto"/>
              <w:jc w:val="center"/>
              <w:rPr>
                <w:b/>
                <w:sz w:val="22"/>
                <w:szCs w:val="22"/>
              </w:rPr>
            </w:pPr>
          </w:p>
        </w:tc>
        <w:tc>
          <w:tcPr>
            <w:tcW w:w="1593" w:type="dxa"/>
            <w:tcBorders>
              <w:right w:val="dotted" w:sz="4" w:space="0" w:color="auto"/>
            </w:tcBorders>
            <w:vAlign w:val="center"/>
          </w:tcPr>
          <w:p w:rsidR="00915E6E" w:rsidRPr="002C1F63" w:rsidRDefault="00915E6E" w:rsidP="002C1F63">
            <w:pPr>
              <w:spacing w:line="276" w:lineRule="auto"/>
              <w:jc w:val="right"/>
              <w:rPr>
                <w:sz w:val="22"/>
                <w:szCs w:val="22"/>
              </w:rPr>
            </w:pPr>
            <w:r w:rsidRPr="002C1F63">
              <w:rPr>
                <w:sz w:val="22"/>
                <w:szCs w:val="22"/>
              </w:rPr>
              <w:t>Sayfa:</w:t>
            </w:r>
          </w:p>
        </w:tc>
        <w:tc>
          <w:tcPr>
            <w:tcW w:w="1563" w:type="dxa"/>
            <w:tcBorders>
              <w:left w:val="dotted" w:sz="4" w:space="0" w:color="auto"/>
            </w:tcBorders>
            <w:vAlign w:val="center"/>
          </w:tcPr>
          <w:p w:rsidR="00915E6E" w:rsidRPr="002C1F63" w:rsidRDefault="00915E6E" w:rsidP="002C1F63">
            <w:pPr>
              <w:spacing w:line="276" w:lineRule="auto"/>
              <w:rPr>
                <w:sz w:val="22"/>
                <w:szCs w:val="22"/>
              </w:rPr>
            </w:pPr>
            <w:r w:rsidRPr="002C1F63">
              <w:rPr>
                <w:sz w:val="22"/>
                <w:szCs w:val="22"/>
              </w:rPr>
              <w:t>1/</w:t>
            </w:r>
            <w:r w:rsidR="00482DC3" w:rsidRPr="002C1F63">
              <w:rPr>
                <w:sz w:val="22"/>
                <w:szCs w:val="22"/>
              </w:rPr>
              <w:t>1</w:t>
            </w:r>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Tanımı:</w:t>
            </w:r>
          </w:p>
        </w:tc>
        <w:tc>
          <w:tcPr>
            <w:tcW w:w="3269" w:type="dxa"/>
          </w:tcPr>
          <w:p w:rsidR="001837D2" w:rsidRPr="002C1F63" w:rsidRDefault="00BC31A4" w:rsidP="00BC31A4">
            <w:pPr>
              <w:spacing w:line="276" w:lineRule="auto"/>
              <w:rPr>
                <w:sz w:val="22"/>
                <w:szCs w:val="22"/>
              </w:rPr>
            </w:pPr>
            <w:r>
              <w:rPr>
                <w:sz w:val="22"/>
                <w:szCs w:val="22"/>
              </w:rPr>
              <w:t>2019-</w:t>
            </w:r>
            <w:proofErr w:type="gramStart"/>
            <w:r>
              <w:rPr>
                <w:sz w:val="22"/>
                <w:szCs w:val="22"/>
              </w:rPr>
              <w:t>2020  Sene</w:t>
            </w:r>
            <w:proofErr w:type="gramEnd"/>
            <w:r>
              <w:rPr>
                <w:sz w:val="22"/>
                <w:szCs w:val="22"/>
              </w:rPr>
              <w:t xml:space="preserve"> </w:t>
            </w:r>
            <w:r w:rsidR="001837D2" w:rsidRPr="002C1F63">
              <w:rPr>
                <w:sz w:val="22"/>
                <w:szCs w:val="22"/>
              </w:rPr>
              <w:t xml:space="preserve"> Başı Zümre </w:t>
            </w:r>
            <w:r>
              <w:rPr>
                <w:sz w:val="22"/>
                <w:szCs w:val="22"/>
              </w:rPr>
              <w:t xml:space="preserve">Öğretmenler Kurulu </w:t>
            </w:r>
            <w:r w:rsidR="001837D2" w:rsidRPr="002C1F63">
              <w:rPr>
                <w:sz w:val="22"/>
                <w:szCs w:val="22"/>
              </w:rPr>
              <w:t xml:space="preserve"> Toplantısı</w:t>
            </w:r>
          </w:p>
        </w:tc>
        <w:tc>
          <w:tcPr>
            <w:tcW w:w="5091" w:type="dxa"/>
            <w:gridSpan w:val="3"/>
            <w:vAlign w:val="center"/>
          </w:tcPr>
          <w:p w:rsidR="001837D2" w:rsidRPr="002C1F63" w:rsidRDefault="001837D2" w:rsidP="002C1F63">
            <w:pPr>
              <w:spacing w:line="276" w:lineRule="auto"/>
              <w:jc w:val="center"/>
              <w:rPr>
                <w:smallCaps/>
                <w:sz w:val="22"/>
                <w:szCs w:val="22"/>
              </w:rPr>
            </w:pPr>
            <w:r w:rsidRPr="002C1F63">
              <w:rPr>
                <w:sz w:val="22"/>
                <w:szCs w:val="22"/>
              </w:rPr>
              <w:t>Toplantıya Katılacaklar:</w:t>
            </w:r>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Tarihi:</w:t>
            </w:r>
          </w:p>
        </w:tc>
        <w:tc>
          <w:tcPr>
            <w:tcW w:w="3269" w:type="dxa"/>
          </w:tcPr>
          <w:p w:rsidR="001837D2" w:rsidRPr="002C1F63" w:rsidRDefault="00BC31A4" w:rsidP="00BC31A4">
            <w:pPr>
              <w:spacing w:line="276" w:lineRule="auto"/>
              <w:rPr>
                <w:sz w:val="22"/>
                <w:szCs w:val="22"/>
              </w:rPr>
            </w:pPr>
            <w:r>
              <w:rPr>
                <w:sz w:val="22"/>
                <w:szCs w:val="22"/>
              </w:rPr>
              <w:t>…/…</w:t>
            </w:r>
            <w:r w:rsidR="001837D2" w:rsidRPr="002C1F63">
              <w:rPr>
                <w:sz w:val="22"/>
                <w:szCs w:val="22"/>
              </w:rPr>
              <w:t>/2020</w:t>
            </w:r>
          </w:p>
        </w:tc>
        <w:tc>
          <w:tcPr>
            <w:tcW w:w="5091" w:type="dxa"/>
            <w:gridSpan w:val="3"/>
            <w:vMerge w:val="restart"/>
          </w:tcPr>
          <w:p w:rsidR="001837D2" w:rsidRDefault="00BC31A4" w:rsidP="002C1F63">
            <w:pPr>
              <w:spacing w:line="276" w:lineRule="auto"/>
              <w:jc w:val="center"/>
              <w:rPr>
                <w:sz w:val="22"/>
                <w:szCs w:val="22"/>
              </w:rPr>
            </w:pPr>
            <w:proofErr w:type="gramStart"/>
            <w:r>
              <w:rPr>
                <w:sz w:val="22"/>
                <w:szCs w:val="22"/>
              </w:rPr>
              <w:t>……………………………………………………..</w:t>
            </w:r>
            <w:proofErr w:type="gramEnd"/>
          </w:p>
          <w:p w:rsidR="00BC31A4" w:rsidRDefault="00BC31A4" w:rsidP="002C1F63">
            <w:pPr>
              <w:spacing w:line="276" w:lineRule="auto"/>
              <w:jc w:val="center"/>
              <w:rPr>
                <w:sz w:val="22"/>
                <w:szCs w:val="22"/>
              </w:rPr>
            </w:pPr>
            <w:proofErr w:type="gramStart"/>
            <w:r>
              <w:rPr>
                <w:sz w:val="22"/>
                <w:szCs w:val="22"/>
              </w:rPr>
              <w:t>……………………………………………………..</w:t>
            </w:r>
            <w:proofErr w:type="gramEnd"/>
          </w:p>
          <w:p w:rsidR="00BC31A4" w:rsidRDefault="00BC31A4" w:rsidP="002C1F63">
            <w:pPr>
              <w:spacing w:line="276" w:lineRule="auto"/>
              <w:jc w:val="center"/>
              <w:rPr>
                <w:sz w:val="22"/>
                <w:szCs w:val="22"/>
              </w:rPr>
            </w:pPr>
            <w:proofErr w:type="gramStart"/>
            <w:r>
              <w:rPr>
                <w:sz w:val="22"/>
                <w:szCs w:val="22"/>
              </w:rPr>
              <w:t>……………………………………………………..</w:t>
            </w:r>
            <w:proofErr w:type="gramEnd"/>
          </w:p>
          <w:p w:rsidR="00BC31A4" w:rsidRDefault="00BC31A4" w:rsidP="002C1F63">
            <w:pPr>
              <w:spacing w:line="276" w:lineRule="auto"/>
              <w:jc w:val="center"/>
              <w:rPr>
                <w:sz w:val="22"/>
                <w:szCs w:val="22"/>
              </w:rPr>
            </w:pPr>
            <w:proofErr w:type="gramStart"/>
            <w:r>
              <w:rPr>
                <w:sz w:val="22"/>
                <w:szCs w:val="22"/>
              </w:rPr>
              <w:t>……………………………………………………..</w:t>
            </w:r>
            <w:proofErr w:type="gramEnd"/>
          </w:p>
          <w:p w:rsidR="00BC31A4" w:rsidRPr="002C1F63" w:rsidRDefault="00BC31A4" w:rsidP="002C1F63">
            <w:pPr>
              <w:spacing w:line="276" w:lineRule="auto"/>
              <w:jc w:val="center"/>
              <w:rPr>
                <w:sz w:val="22"/>
                <w:szCs w:val="22"/>
              </w:rPr>
            </w:pPr>
            <w:proofErr w:type="gramStart"/>
            <w:r>
              <w:rPr>
                <w:sz w:val="22"/>
                <w:szCs w:val="22"/>
              </w:rPr>
              <w:t>……………………………………………………..</w:t>
            </w:r>
            <w:proofErr w:type="gramEnd"/>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Saati:</w:t>
            </w:r>
          </w:p>
        </w:tc>
        <w:tc>
          <w:tcPr>
            <w:tcW w:w="3269" w:type="dxa"/>
          </w:tcPr>
          <w:p w:rsidR="001837D2" w:rsidRPr="002C1F63" w:rsidRDefault="001837D2" w:rsidP="002C1F63">
            <w:pPr>
              <w:spacing w:line="276" w:lineRule="auto"/>
              <w:rPr>
                <w:sz w:val="22"/>
                <w:szCs w:val="22"/>
              </w:rPr>
            </w:pPr>
            <w:r w:rsidRPr="002C1F63">
              <w:rPr>
                <w:sz w:val="22"/>
                <w:szCs w:val="22"/>
              </w:rPr>
              <w:t>16:00</w:t>
            </w:r>
          </w:p>
        </w:tc>
        <w:tc>
          <w:tcPr>
            <w:tcW w:w="5091" w:type="dxa"/>
            <w:gridSpan w:val="3"/>
            <w:vMerge/>
          </w:tcPr>
          <w:p w:rsidR="001837D2" w:rsidRPr="002C1F63" w:rsidRDefault="001837D2" w:rsidP="002C1F63">
            <w:pPr>
              <w:spacing w:line="276" w:lineRule="auto"/>
              <w:jc w:val="center"/>
              <w:rPr>
                <w:sz w:val="22"/>
                <w:szCs w:val="22"/>
              </w:rPr>
            </w:pPr>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Yeri:</w:t>
            </w:r>
          </w:p>
        </w:tc>
        <w:tc>
          <w:tcPr>
            <w:tcW w:w="3269" w:type="dxa"/>
          </w:tcPr>
          <w:p w:rsidR="001837D2" w:rsidRPr="002C1F63" w:rsidRDefault="001837D2" w:rsidP="002C1F63">
            <w:pPr>
              <w:spacing w:line="276" w:lineRule="auto"/>
              <w:rPr>
                <w:sz w:val="22"/>
                <w:szCs w:val="22"/>
              </w:rPr>
            </w:pPr>
            <w:r w:rsidRPr="002C1F63">
              <w:rPr>
                <w:sz w:val="22"/>
                <w:szCs w:val="22"/>
              </w:rPr>
              <w:t>Demirtaşpaşa MTAL. Öğretmenler Odası</w:t>
            </w:r>
          </w:p>
        </w:tc>
        <w:tc>
          <w:tcPr>
            <w:tcW w:w="5091" w:type="dxa"/>
            <w:gridSpan w:val="3"/>
            <w:vMerge/>
          </w:tcPr>
          <w:p w:rsidR="001837D2" w:rsidRPr="002C1F63" w:rsidRDefault="001837D2" w:rsidP="002C1F63">
            <w:pPr>
              <w:spacing w:line="276" w:lineRule="auto"/>
              <w:jc w:val="center"/>
              <w:rPr>
                <w:sz w:val="22"/>
                <w:szCs w:val="22"/>
              </w:rPr>
            </w:pPr>
          </w:p>
        </w:tc>
      </w:tr>
      <w:tr w:rsidR="001837D2" w:rsidRPr="002C1F63" w:rsidTr="001837D2">
        <w:trPr>
          <w:trHeight w:val="227"/>
        </w:trPr>
        <w:tc>
          <w:tcPr>
            <w:tcW w:w="2215" w:type="dxa"/>
            <w:gridSpan w:val="2"/>
          </w:tcPr>
          <w:p w:rsidR="001837D2" w:rsidRPr="002C1F63" w:rsidRDefault="001837D2" w:rsidP="002C1F63">
            <w:pPr>
              <w:spacing w:line="276" w:lineRule="auto"/>
              <w:rPr>
                <w:sz w:val="22"/>
                <w:szCs w:val="22"/>
              </w:rPr>
            </w:pPr>
            <w:r w:rsidRPr="002C1F63">
              <w:rPr>
                <w:sz w:val="22"/>
                <w:szCs w:val="22"/>
              </w:rPr>
              <w:t>Toplantı No:</w:t>
            </w:r>
          </w:p>
        </w:tc>
        <w:tc>
          <w:tcPr>
            <w:tcW w:w="3269" w:type="dxa"/>
          </w:tcPr>
          <w:p w:rsidR="001837D2" w:rsidRPr="002C1F63" w:rsidRDefault="00BC31A4" w:rsidP="002C1F63">
            <w:pPr>
              <w:spacing w:line="276" w:lineRule="auto"/>
              <w:rPr>
                <w:sz w:val="22"/>
                <w:szCs w:val="22"/>
              </w:rPr>
            </w:pPr>
            <w:r>
              <w:rPr>
                <w:sz w:val="22"/>
                <w:szCs w:val="22"/>
              </w:rPr>
              <w:t>1</w:t>
            </w:r>
          </w:p>
        </w:tc>
        <w:tc>
          <w:tcPr>
            <w:tcW w:w="5091" w:type="dxa"/>
            <w:gridSpan w:val="3"/>
            <w:vMerge/>
          </w:tcPr>
          <w:p w:rsidR="001837D2" w:rsidRPr="002C1F63" w:rsidRDefault="001837D2" w:rsidP="002C1F63">
            <w:pPr>
              <w:spacing w:line="276" w:lineRule="auto"/>
              <w:jc w:val="center"/>
              <w:rPr>
                <w:sz w:val="22"/>
                <w:szCs w:val="22"/>
              </w:rPr>
            </w:pPr>
          </w:p>
        </w:tc>
      </w:tr>
      <w:tr w:rsidR="00482DC3" w:rsidRPr="002C1F63" w:rsidTr="00425251">
        <w:trPr>
          <w:trHeight w:val="2052"/>
        </w:trPr>
        <w:tc>
          <w:tcPr>
            <w:tcW w:w="10575" w:type="dxa"/>
            <w:gridSpan w:val="6"/>
            <w:vAlign w:val="center"/>
          </w:tcPr>
          <w:p w:rsidR="00360660" w:rsidRPr="002C1F63" w:rsidRDefault="00360660" w:rsidP="00425251">
            <w:pPr>
              <w:spacing w:line="276" w:lineRule="auto"/>
              <w:rPr>
                <w:sz w:val="22"/>
                <w:szCs w:val="22"/>
              </w:rPr>
            </w:pPr>
          </w:p>
          <w:p w:rsidR="00482DC3" w:rsidRPr="002C1F63" w:rsidRDefault="00482DC3" w:rsidP="002C1F63">
            <w:pPr>
              <w:spacing w:line="276" w:lineRule="auto"/>
              <w:ind w:firstLine="602"/>
              <w:rPr>
                <w:smallCaps/>
                <w:sz w:val="22"/>
                <w:szCs w:val="22"/>
              </w:rPr>
            </w:pPr>
            <w:r w:rsidRPr="002C1F63">
              <w:rPr>
                <w:sz w:val="22"/>
                <w:szCs w:val="22"/>
              </w:rPr>
              <w:t>Yukarıda tanımlanan toplantıyı aşağıdaki gündem maddeleri ile gerçekleştirmek istiyoruz.</w:t>
            </w:r>
          </w:p>
          <w:p w:rsidR="00360660" w:rsidRPr="002C1F63" w:rsidRDefault="00482DC3" w:rsidP="002C1F63">
            <w:pPr>
              <w:spacing w:line="276" w:lineRule="auto"/>
              <w:ind w:firstLine="602"/>
              <w:rPr>
                <w:smallCaps/>
                <w:sz w:val="22"/>
                <w:szCs w:val="22"/>
              </w:rPr>
            </w:pPr>
            <w:r w:rsidRPr="002C1F63">
              <w:rPr>
                <w:sz w:val="22"/>
                <w:szCs w:val="22"/>
              </w:rPr>
              <w:t>Ger</w:t>
            </w:r>
            <w:r w:rsidR="00360660" w:rsidRPr="002C1F63">
              <w:rPr>
                <w:sz w:val="22"/>
                <w:szCs w:val="22"/>
              </w:rPr>
              <w:t>e</w:t>
            </w:r>
            <w:r w:rsidRPr="002C1F63">
              <w:rPr>
                <w:sz w:val="22"/>
                <w:szCs w:val="22"/>
              </w:rPr>
              <w:t>ğini</w:t>
            </w:r>
            <w:r w:rsidR="00360660" w:rsidRPr="002C1F63">
              <w:rPr>
                <w:sz w:val="22"/>
                <w:szCs w:val="22"/>
              </w:rPr>
              <w:t xml:space="preserve"> bilgilerinize arz ederim.</w:t>
            </w:r>
          </w:p>
          <w:p w:rsidR="00360660" w:rsidRPr="002C1F63" w:rsidRDefault="00360660" w:rsidP="002C1F63">
            <w:pPr>
              <w:spacing w:line="276" w:lineRule="auto"/>
              <w:ind w:firstLine="602"/>
              <w:rPr>
                <w:smallCaps/>
                <w:sz w:val="22"/>
                <w:szCs w:val="22"/>
              </w:rPr>
            </w:pPr>
          </w:p>
          <w:p w:rsidR="003024E4" w:rsidRPr="002C1F63" w:rsidRDefault="003024E4" w:rsidP="002C1F63">
            <w:pPr>
              <w:spacing w:line="276" w:lineRule="auto"/>
              <w:ind w:firstLine="602"/>
              <w:jc w:val="center"/>
              <w:rPr>
                <w:smallCaps/>
                <w:sz w:val="22"/>
                <w:szCs w:val="22"/>
              </w:rPr>
            </w:pPr>
            <w:r w:rsidRPr="002C1F63">
              <w:rPr>
                <w:sz w:val="22"/>
                <w:szCs w:val="22"/>
              </w:rPr>
              <w:t xml:space="preserve">                                                                                                     </w:t>
            </w:r>
            <w:r w:rsidR="00501139" w:rsidRPr="002C1F63">
              <w:rPr>
                <w:sz w:val="22"/>
                <w:szCs w:val="22"/>
              </w:rPr>
              <w:t xml:space="preserve">                     </w:t>
            </w:r>
            <w:proofErr w:type="gramStart"/>
            <w:r w:rsidR="00501139" w:rsidRPr="002C1F63">
              <w:rPr>
                <w:sz w:val="22"/>
                <w:szCs w:val="22"/>
              </w:rPr>
              <w:t>…….</w:t>
            </w:r>
            <w:proofErr w:type="gramEnd"/>
            <w:r w:rsidR="00501139" w:rsidRPr="002C1F63">
              <w:rPr>
                <w:sz w:val="22"/>
                <w:szCs w:val="22"/>
              </w:rPr>
              <w:t>/……./20</w:t>
            </w:r>
            <w:r w:rsidRPr="002C1F63">
              <w:rPr>
                <w:sz w:val="22"/>
                <w:szCs w:val="22"/>
              </w:rPr>
              <w:t>…</w:t>
            </w:r>
          </w:p>
          <w:p w:rsidR="00360660" w:rsidRPr="002C1F63" w:rsidRDefault="00360660" w:rsidP="002C1F63">
            <w:pPr>
              <w:spacing w:line="276" w:lineRule="auto"/>
              <w:ind w:firstLine="602"/>
              <w:jc w:val="right"/>
              <w:rPr>
                <w:smallCaps/>
                <w:sz w:val="22"/>
                <w:szCs w:val="22"/>
              </w:rPr>
            </w:pPr>
            <w:proofErr w:type="gramStart"/>
            <w:r w:rsidRPr="002C1F63">
              <w:rPr>
                <w:sz w:val="22"/>
                <w:szCs w:val="22"/>
              </w:rPr>
              <w:t>………………………….</w:t>
            </w:r>
            <w:proofErr w:type="gramEnd"/>
          </w:p>
          <w:p w:rsidR="00482DC3" w:rsidRPr="002C1F63" w:rsidRDefault="00501139" w:rsidP="002C1F63">
            <w:pPr>
              <w:spacing w:line="276" w:lineRule="auto"/>
              <w:ind w:firstLine="602"/>
              <w:jc w:val="right"/>
              <w:rPr>
                <w:smallCaps/>
                <w:sz w:val="22"/>
                <w:szCs w:val="22"/>
              </w:rPr>
            </w:pPr>
            <w:proofErr w:type="gramStart"/>
            <w:r w:rsidRPr="002C1F63">
              <w:rPr>
                <w:sz w:val="22"/>
                <w:szCs w:val="22"/>
              </w:rPr>
              <w:t>……………...</w:t>
            </w:r>
            <w:proofErr w:type="gramEnd"/>
            <w:r w:rsidRPr="002C1F63">
              <w:rPr>
                <w:sz w:val="22"/>
                <w:szCs w:val="22"/>
              </w:rPr>
              <w:t xml:space="preserve"> Öğretmeni</w:t>
            </w:r>
          </w:p>
          <w:p w:rsidR="003024E4" w:rsidRPr="002C1F63" w:rsidRDefault="003024E4" w:rsidP="002C1F63">
            <w:pPr>
              <w:spacing w:line="276" w:lineRule="auto"/>
              <w:ind w:firstLine="602"/>
              <w:jc w:val="right"/>
              <w:rPr>
                <w:smallCaps/>
                <w:sz w:val="22"/>
                <w:szCs w:val="22"/>
              </w:rPr>
            </w:pPr>
          </w:p>
        </w:tc>
      </w:tr>
      <w:tr w:rsidR="00341742" w:rsidRPr="002C1F63" w:rsidTr="001837D2">
        <w:trPr>
          <w:trHeight w:val="227"/>
        </w:trPr>
        <w:tc>
          <w:tcPr>
            <w:tcW w:w="10575" w:type="dxa"/>
            <w:gridSpan w:val="6"/>
            <w:vAlign w:val="center"/>
          </w:tcPr>
          <w:p w:rsidR="00341742" w:rsidRPr="002C1F63" w:rsidRDefault="00341742" w:rsidP="002C1F63">
            <w:pPr>
              <w:spacing w:line="276" w:lineRule="auto"/>
              <w:jc w:val="center"/>
              <w:rPr>
                <w:b/>
                <w:sz w:val="22"/>
                <w:szCs w:val="22"/>
              </w:rPr>
            </w:pPr>
            <w:r w:rsidRPr="002C1F63">
              <w:rPr>
                <w:b/>
                <w:sz w:val="22"/>
                <w:szCs w:val="22"/>
              </w:rPr>
              <w:t>GÜNDEM</w:t>
            </w:r>
          </w:p>
        </w:tc>
      </w:tr>
      <w:tr w:rsidR="0034714F" w:rsidRPr="002C1F63" w:rsidTr="001837D2">
        <w:trPr>
          <w:trHeight w:val="227"/>
        </w:trPr>
        <w:tc>
          <w:tcPr>
            <w:tcW w:w="10575" w:type="dxa"/>
            <w:gridSpan w:val="6"/>
            <w:vAlign w:val="center"/>
          </w:tcPr>
          <w:p w:rsidR="0034714F" w:rsidRPr="00425251" w:rsidRDefault="00B32A0F" w:rsidP="00425251">
            <w:pPr>
              <w:pStyle w:val="ListeParagraf"/>
              <w:numPr>
                <w:ilvl w:val="0"/>
                <w:numId w:val="10"/>
              </w:numPr>
              <w:rPr>
                <w:b/>
                <w:sz w:val="22"/>
                <w:szCs w:val="22"/>
              </w:rPr>
            </w:pPr>
            <w:r w:rsidRPr="00425251">
              <w:rPr>
                <w:sz w:val="22"/>
                <w:szCs w:val="22"/>
              </w:rPr>
              <w:t>Açılış ve yoklama</w:t>
            </w:r>
          </w:p>
        </w:tc>
      </w:tr>
      <w:tr w:rsidR="0034714F" w:rsidRPr="002C1F63" w:rsidTr="001837D2">
        <w:trPr>
          <w:trHeight w:val="227"/>
        </w:trPr>
        <w:tc>
          <w:tcPr>
            <w:tcW w:w="10575" w:type="dxa"/>
            <w:gridSpan w:val="6"/>
            <w:vAlign w:val="center"/>
          </w:tcPr>
          <w:p w:rsidR="0034714F" w:rsidRPr="00425251" w:rsidRDefault="00B32A0F" w:rsidP="00425251">
            <w:pPr>
              <w:pStyle w:val="ListeParagraf"/>
              <w:numPr>
                <w:ilvl w:val="0"/>
                <w:numId w:val="10"/>
              </w:numPr>
              <w:rPr>
                <w:b/>
                <w:sz w:val="22"/>
                <w:szCs w:val="22"/>
              </w:rPr>
            </w:pPr>
            <w:r w:rsidRPr="00425251">
              <w:rPr>
                <w:sz w:val="22"/>
                <w:szCs w:val="22"/>
              </w:rPr>
              <w:t xml:space="preserve">Zümre başkanı, yedek </w:t>
            </w:r>
            <w:proofErr w:type="gramStart"/>
            <w:r w:rsidRPr="00425251">
              <w:rPr>
                <w:sz w:val="22"/>
                <w:szCs w:val="22"/>
              </w:rPr>
              <w:t>başkan  ve</w:t>
            </w:r>
            <w:proofErr w:type="gramEnd"/>
            <w:r w:rsidRPr="00425251">
              <w:rPr>
                <w:sz w:val="22"/>
                <w:szCs w:val="22"/>
              </w:rPr>
              <w:t xml:space="preserve"> yazman seçimi</w:t>
            </w:r>
          </w:p>
        </w:tc>
      </w:tr>
      <w:tr w:rsidR="0034714F" w:rsidRPr="002C1F63" w:rsidTr="001837D2">
        <w:trPr>
          <w:trHeight w:val="227"/>
        </w:trPr>
        <w:tc>
          <w:tcPr>
            <w:tcW w:w="10575" w:type="dxa"/>
            <w:gridSpan w:val="6"/>
            <w:vAlign w:val="center"/>
          </w:tcPr>
          <w:p w:rsidR="0034714F" w:rsidRPr="002C1F63" w:rsidRDefault="00B32A0F" w:rsidP="00425251">
            <w:pPr>
              <w:pStyle w:val="AralkYok"/>
              <w:numPr>
                <w:ilvl w:val="0"/>
                <w:numId w:val="10"/>
              </w:numPr>
              <w:spacing w:line="276" w:lineRule="auto"/>
              <w:rPr>
                <w:rFonts w:ascii="Times New Roman" w:hAnsi="Times New Roman"/>
              </w:rPr>
            </w:pPr>
            <w:r w:rsidRPr="002C1F63">
              <w:rPr>
                <w:rFonts w:ascii="Times New Roman" w:hAnsi="Times New Roman"/>
              </w:rPr>
              <w:t xml:space="preserve">Bir önceki toplantıya ait zümre kararlarının uygulama sonuçlarının </w:t>
            </w:r>
            <w:proofErr w:type="spellStart"/>
            <w:r w:rsidRPr="002C1F63">
              <w:rPr>
                <w:rFonts w:ascii="Times New Roman" w:hAnsi="Times New Roman"/>
              </w:rPr>
              <w:t>değerlendirilmesi</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uygulamaya</w:t>
            </w:r>
            <w:proofErr w:type="spellEnd"/>
            <w:r w:rsidRPr="002C1F63">
              <w:rPr>
                <w:rFonts w:ascii="Times New Roman" w:hAnsi="Times New Roman"/>
              </w:rPr>
              <w:t xml:space="preserve"> </w:t>
            </w:r>
            <w:proofErr w:type="spellStart"/>
            <w:r w:rsidRPr="002C1F63">
              <w:rPr>
                <w:rFonts w:ascii="Times New Roman" w:hAnsi="Times New Roman"/>
              </w:rPr>
              <w:t>dönük</w:t>
            </w:r>
            <w:proofErr w:type="spellEnd"/>
            <w:r w:rsidRPr="002C1F63">
              <w:rPr>
                <w:rFonts w:ascii="Times New Roman" w:hAnsi="Times New Roman"/>
              </w:rPr>
              <w:t xml:space="preserve"> </w:t>
            </w:r>
            <w:proofErr w:type="spellStart"/>
            <w:r w:rsidRPr="002C1F63">
              <w:rPr>
                <w:rFonts w:ascii="Times New Roman" w:hAnsi="Times New Roman"/>
              </w:rPr>
              <w:t>yeni</w:t>
            </w:r>
            <w:proofErr w:type="spellEnd"/>
            <w:r w:rsidRPr="002C1F63">
              <w:rPr>
                <w:rFonts w:ascii="Times New Roman" w:hAnsi="Times New Roman"/>
              </w:rPr>
              <w:t xml:space="preserve"> </w:t>
            </w:r>
            <w:proofErr w:type="spellStart"/>
            <w:r w:rsidRPr="002C1F63">
              <w:rPr>
                <w:rFonts w:ascii="Times New Roman" w:hAnsi="Times New Roman"/>
              </w:rPr>
              <w:t>kararların</w:t>
            </w:r>
            <w:proofErr w:type="spellEnd"/>
            <w:r w:rsidRPr="002C1F63">
              <w:rPr>
                <w:rFonts w:ascii="Times New Roman" w:hAnsi="Times New Roman"/>
              </w:rPr>
              <w:t xml:space="preserve"> </w:t>
            </w:r>
            <w:proofErr w:type="spellStart"/>
            <w:r w:rsidRPr="002C1F63">
              <w:rPr>
                <w:rFonts w:ascii="Times New Roman" w:hAnsi="Times New Roman"/>
              </w:rPr>
              <w:t>alınması</w:t>
            </w:r>
            <w:proofErr w:type="spellEnd"/>
            <w:r w:rsidRPr="002C1F63">
              <w:rPr>
                <w:rFonts w:ascii="Times New Roman" w:hAnsi="Times New Roman"/>
              </w:rPr>
              <w:t>.</w:t>
            </w:r>
          </w:p>
        </w:tc>
      </w:tr>
      <w:tr w:rsidR="0034714F" w:rsidRPr="002C1F63" w:rsidTr="001837D2">
        <w:trPr>
          <w:trHeight w:val="227"/>
        </w:trPr>
        <w:tc>
          <w:tcPr>
            <w:tcW w:w="10575" w:type="dxa"/>
            <w:gridSpan w:val="6"/>
            <w:vAlign w:val="center"/>
          </w:tcPr>
          <w:p w:rsidR="0034714F" w:rsidRPr="002C1F63" w:rsidRDefault="00B32A0F" w:rsidP="00425251">
            <w:pPr>
              <w:pStyle w:val="AralkYok"/>
              <w:numPr>
                <w:ilvl w:val="0"/>
                <w:numId w:val="10"/>
              </w:numPr>
              <w:spacing w:line="276" w:lineRule="auto"/>
              <w:rPr>
                <w:rFonts w:ascii="Times New Roman" w:hAnsi="Times New Roman"/>
                <w:i/>
                <w:u w:val="single"/>
              </w:rPr>
            </w:pPr>
            <w:r w:rsidRPr="002C1F63">
              <w:rPr>
                <w:rFonts w:ascii="Times New Roman" w:hAnsi="Times New Roman"/>
              </w:rPr>
              <w:t>Milli Eğitim Temel Kanunu</w:t>
            </w:r>
            <w:r w:rsidR="002C1F63" w:rsidRPr="002C1F63">
              <w:rPr>
                <w:rFonts w:ascii="Times New Roman" w:hAnsi="Times New Roman"/>
              </w:rPr>
              <w:t xml:space="preserve"> vb. </w:t>
            </w:r>
            <w:proofErr w:type="spellStart"/>
            <w:r w:rsidR="002C1F63" w:rsidRPr="002C1F63">
              <w:rPr>
                <w:rFonts w:ascii="Times New Roman" w:hAnsi="Times New Roman"/>
              </w:rPr>
              <w:t>Eğitim</w:t>
            </w:r>
            <w:proofErr w:type="spellEnd"/>
            <w:r w:rsidR="002C1F63" w:rsidRPr="002C1F63">
              <w:rPr>
                <w:rFonts w:ascii="Times New Roman" w:hAnsi="Times New Roman"/>
              </w:rPr>
              <w:t xml:space="preserve"> </w:t>
            </w:r>
            <w:proofErr w:type="spellStart"/>
            <w:r w:rsidR="002C1F63" w:rsidRPr="002C1F63">
              <w:rPr>
                <w:rFonts w:ascii="Times New Roman" w:hAnsi="Times New Roman"/>
              </w:rPr>
              <w:t>ve</w:t>
            </w:r>
            <w:proofErr w:type="spellEnd"/>
            <w:r w:rsidR="002C1F63" w:rsidRPr="002C1F63">
              <w:rPr>
                <w:rFonts w:ascii="Times New Roman" w:hAnsi="Times New Roman"/>
              </w:rPr>
              <w:t xml:space="preserve"> </w:t>
            </w:r>
            <w:proofErr w:type="spellStart"/>
            <w:r w:rsidR="002C1F63" w:rsidRPr="002C1F63">
              <w:rPr>
                <w:rFonts w:ascii="Times New Roman" w:hAnsi="Times New Roman"/>
              </w:rPr>
              <w:t>Ö</w:t>
            </w:r>
            <w:r w:rsidRPr="002C1F63">
              <w:rPr>
                <w:rFonts w:ascii="Times New Roman" w:hAnsi="Times New Roman"/>
              </w:rPr>
              <w:t>ğretimle</w:t>
            </w:r>
            <w:proofErr w:type="spellEnd"/>
            <w:r w:rsidRPr="002C1F63">
              <w:rPr>
                <w:rFonts w:ascii="Times New Roman" w:hAnsi="Times New Roman"/>
              </w:rPr>
              <w:t xml:space="preserve"> </w:t>
            </w:r>
            <w:proofErr w:type="spellStart"/>
            <w:r w:rsidRPr="002C1F63">
              <w:rPr>
                <w:rFonts w:ascii="Times New Roman" w:hAnsi="Times New Roman"/>
              </w:rPr>
              <w:t>ilgili</w:t>
            </w:r>
            <w:proofErr w:type="spellEnd"/>
            <w:r w:rsidRPr="002C1F63">
              <w:rPr>
                <w:rFonts w:ascii="Times New Roman" w:hAnsi="Times New Roman"/>
              </w:rPr>
              <w:t xml:space="preserve"> </w:t>
            </w:r>
            <w:proofErr w:type="spellStart"/>
            <w:r w:rsidRPr="002C1F63">
              <w:rPr>
                <w:rFonts w:ascii="Times New Roman" w:hAnsi="Times New Roman"/>
              </w:rPr>
              <w:t>mevzuat</w:t>
            </w:r>
            <w:proofErr w:type="spellEnd"/>
            <w:r w:rsidRPr="002C1F63">
              <w:rPr>
                <w:rFonts w:ascii="Times New Roman" w:hAnsi="Times New Roman"/>
              </w:rPr>
              <w:t xml:space="preserve">, </w:t>
            </w:r>
            <w:proofErr w:type="spellStart"/>
            <w:r w:rsidRPr="002C1F63">
              <w:rPr>
                <w:rFonts w:ascii="Times New Roman" w:hAnsi="Times New Roman"/>
              </w:rPr>
              <w:t>Türk</w:t>
            </w:r>
            <w:proofErr w:type="spellEnd"/>
            <w:r w:rsidRPr="002C1F63">
              <w:rPr>
                <w:rFonts w:ascii="Times New Roman" w:hAnsi="Times New Roman"/>
              </w:rPr>
              <w:t xml:space="preserve"> </w:t>
            </w:r>
            <w:proofErr w:type="spellStart"/>
            <w:r w:rsidRPr="002C1F63">
              <w:rPr>
                <w:rFonts w:ascii="Times New Roman" w:hAnsi="Times New Roman"/>
              </w:rPr>
              <w:t>milli</w:t>
            </w:r>
            <w:proofErr w:type="spellEnd"/>
            <w:r w:rsidRPr="002C1F63">
              <w:rPr>
                <w:rFonts w:ascii="Times New Roman" w:hAnsi="Times New Roman"/>
              </w:rPr>
              <w:t xml:space="preserve"> </w:t>
            </w:r>
            <w:proofErr w:type="spellStart"/>
            <w:r w:rsidRPr="002C1F63">
              <w:rPr>
                <w:rFonts w:ascii="Times New Roman" w:hAnsi="Times New Roman"/>
              </w:rPr>
              <w:t>eğitiminin</w:t>
            </w:r>
            <w:proofErr w:type="spellEnd"/>
            <w:r w:rsidRPr="002C1F63">
              <w:rPr>
                <w:rFonts w:ascii="Times New Roman" w:hAnsi="Times New Roman"/>
              </w:rPr>
              <w:t xml:space="preserve"> genel amaçları, okulun kuruluş amacı ve ilgili dersin programında belirtilen amaç ve </w:t>
            </w:r>
            <w:proofErr w:type="gramStart"/>
            <w:r w:rsidRPr="002C1F63">
              <w:rPr>
                <w:rFonts w:ascii="Times New Roman" w:hAnsi="Times New Roman"/>
              </w:rPr>
              <w:t>açıklamaların  okunması</w:t>
            </w:r>
            <w:proofErr w:type="gramEnd"/>
            <w:r w:rsidRPr="002C1F63">
              <w:rPr>
                <w:rFonts w:ascii="Times New Roman" w:hAnsi="Times New Roman"/>
              </w:rPr>
              <w:t xml:space="preserve"> ve planlamaların bu doğrultuda yapılması.</w:t>
            </w:r>
            <w:r w:rsidRPr="002C1F63">
              <w:rPr>
                <w:rFonts w:ascii="Times New Roman" w:hAnsi="Times New Roman"/>
                <w:b/>
              </w:rPr>
              <w:t xml:space="preserve"> </w:t>
            </w:r>
            <w:r w:rsidRPr="002C1F63">
              <w:rPr>
                <w:rFonts w:ascii="Times New Roman" w:hAnsi="Times New Roman"/>
                <w:b/>
                <w:i/>
                <w:u w:val="single"/>
              </w:rPr>
              <w:t>(</w:t>
            </w:r>
            <w:r w:rsidRPr="002C1F63">
              <w:rPr>
                <w:rFonts w:ascii="Times New Roman" w:hAnsi="Times New Roman"/>
                <w:b/>
                <w:i/>
              </w:rPr>
              <w:t>24/6/1973 gün ve 14574 S.R.G.</w:t>
            </w:r>
            <w:r w:rsidRPr="002C1F63">
              <w:rPr>
                <w:rFonts w:ascii="Times New Roman" w:hAnsi="Times New Roman"/>
                <w:i/>
              </w:rPr>
              <w:t xml:space="preserve"> </w:t>
            </w:r>
            <w:r w:rsidRPr="002C1F63">
              <w:rPr>
                <w:rFonts w:ascii="Times New Roman" w:hAnsi="Times New Roman"/>
                <w:b/>
                <w:i/>
              </w:rPr>
              <w:t xml:space="preserve">2, </w:t>
            </w:r>
            <w:proofErr w:type="gramStart"/>
            <w:r w:rsidRPr="002C1F63">
              <w:rPr>
                <w:rFonts w:ascii="Times New Roman" w:hAnsi="Times New Roman"/>
                <w:b/>
                <w:i/>
              </w:rPr>
              <w:t>3  ve</w:t>
            </w:r>
            <w:proofErr w:type="gramEnd"/>
            <w:r w:rsidRPr="002C1F63">
              <w:rPr>
                <w:rFonts w:ascii="Times New Roman" w:hAnsi="Times New Roman"/>
                <w:b/>
                <w:i/>
              </w:rPr>
              <w:t xml:space="preserve"> 28.  Maddeleri</w:t>
            </w:r>
            <w:r w:rsidRPr="002C1F63">
              <w:rPr>
                <w:rFonts w:ascii="Times New Roman" w:hAnsi="Times New Roman"/>
                <w:b/>
                <w:i/>
                <w:u w:val="single"/>
              </w:rPr>
              <w:t>)</w:t>
            </w:r>
          </w:p>
        </w:tc>
      </w:tr>
      <w:tr w:rsidR="0034714F" w:rsidRPr="002C1F63" w:rsidTr="001837D2">
        <w:trPr>
          <w:trHeight w:val="227"/>
        </w:trPr>
        <w:tc>
          <w:tcPr>
            <w:tcW w:w="10575" w:type="dxa"/>
            <w:gridSpan w:val="6"/>
            <w:vAlign w:val="center"/>
          </w:tcPr>
          <w:p w:rsidR="0034714F" w:rsidRPr="002C1F63" w:rsidRDefault="00B32A0F" w:rsidP="00425251">
            <w:pPr>
              <w:pStyle w:val="AralkYok"/>
              <w:numPr>
                <w:ilvl w:val="0"/>
                <w:numId w:val="10"/>
              </w:numPr>
              <w:spacing w:line="276" w:lineRule="auto"/>
              <w:rPr>
                <w:rFonts w:ascii="Times New Roman" w:hAnsi="Times New Roman"/>
                <w:b/>
                <w:i/>
              </w:rPr>
            </w:pPr>
            <w:r w:rsidRPr="002C1F63">
              <w:rPr>
                <w:rFonts w:ascii="Times New Roman" w:hAnsi="Times New Roman"/>
              </w:rPr>
              <w:t xml:space="preserve">Öğretim programlarında yer alması gereken Atatürkçülükle ilgili konular üzerinde durularak çalışmaların buna göre planlanması. </w:t>
            </w:r>
            <w:r w:rsidRPr="002C1F63">
              <w:rPr>
                <w:rFonts w:ascii="Times New Roman" w:hAnsi="Times New Roman"/>
                <w:b/>
                <w:i/>
              </w:rPr>
              <w:t>(2104 ve 2488 sayılı tebliğler dergisi)</w:t>
            </w:r>
          </w:p>
        </w:tc>
      </w:tr>
      <w:tr w:rsidR="0034714F" w:rsidRPr="002C1F63" w:rsidTr="001837D2">
        <w:trPr>
          <w:trHeight w:val="227"/>
        </w:trPr>
        <w:tc>
          <w:tcPr>
            <w:tcW w:w="10575" w:type="dxa"/>
            <w:gridSpan w:val="6"/>
            <w:vAlign w:val="center"/>
          </w:tcPr>
          <w:p w:rsidR="0034714F" w:rsidRPr="00425251" w:rsidRDefault="00B32A0F" w:rsidP="00425251">
            <w:pPr>
              <w:pStyle w:val="ListeParagraf"/>
              <w:numPr>
                <w:ilvl w:val="0"/>
                <w:numId w:val="10"/>
              </w:numPr>
              <w:rPr>
                <w:sz w:val="22"/>
                <w:szCs w:val="22"/>
              </w:rPr>
            </w:pPr>
            <w:r w:rsidRPr="00425251">
              <w:rPr>
                <w:sz w:val="22"/>
                <w:szCs w:val="22"/>
              </w:rPr>
              <w:t xml:space="preserve">Öğretim programında belirtilen kazanım ve davranışlar dikkate alınarak derslerin işlenişinde uygulanacak öğretim yöntem ve teknikleriyle, bunların uygulama şeklinin belirlenmesi. </w:t>
            </w:r>
          </w:p>
        </w:tc>
      </w:tr>
      <w:tr w:rsidR="0034714F" w:rsidRPr="002C1F63" w:rsidTr="001837D2">
        <w:trPr>
          <w:trHeight w:val="227"/>
        </w:trPr>
        <w:tc>
          <w:tcPr>
            <w:tcW w:w="10575" w:type="dxa"/>
            <w:gridSpan w:val="6"/>
            <w:vAlign w:val="center"/>
          </w:tcPr>
          <w:p w:rsidR="00B32A0F" w:rsidRPr="002C1F63" w:rsidRDefault="00B32A0F" w:rsidP="00425251">
            <w:pPr>
              <w:pStyle w:val="AralkYok"/>
              <w:numPr>
                <w:ilvl w:val="0"/>
                <w:numId w:val="10"/>
              </w:numPr>
              <w:spacing w:line="276" w:lineRule="auto"/>
              <w:rPr>
                <w:rFonts w:ascii="Times New Roman" w:hAnsi="Times New Roman"/>
              </w:rPr>
            </w:pPr>
            <w:r w:rsidRPr="002C1F63">
              <w:rPr>
                <w:rFonts w:ascii="Times New Roman" w:hAnsi="Times New Roman"/>
              </w:rPr>
              <w:t xml:space="preserve">Ünite veya konu ağırlıklarına </w:t>
            </w:r>
            <w:proofErr w:type="spellStart"/>
            <w:r w:rsidRPr="002C1F63">
              <w:rPr>
                <w:rFonts w:ascii="Times New Roman" w:hAnsi="Times New Roman"/>
              </w:rPr>
              <w:t>göre</w:t>
            </w:r>
            <w:proofErr w:type="spellEnd"/>
            <w:r w:rsidRPr="002C1F63">
              <w:rPr>
                <w:rFonts w:ascii="Times New Roman" w:hAnsi="Times New Roman"/>
              </w:rPr>
              <w:t xml:space="preserve"> </w:t>
            </w:r>
            <w:proofErr w:type="spellStart"/>
            <w:r w:rsidRPr="002C1F63">
              <w:rPr>
                <w:rFonts w:ascii="Times New Roman" w:hAnsi="Times New Roman"/>
              </w:rPr>
              <w:t>zamanlama</w:t>
            </w:r>
            <w:proofErr w:type="spellEnd"/>
            <w:r w:rsidRPr="002C1F63">
              <w:rPr>
                <w:rFonts w:ascii="Times New Roman" w:hAnsi="Times New Roman"/>
              </w:rPr>
              <w:t xml:space="preserve"> </w:t>
            </w:r>
            <w:proofErr w:type="spellStart"/>
            <w:r w:rsidRPr="002C1F63">
              <w:rPr>
                <w:rFonts w:ascii="Times New Roman" w:hAnsi="Times New Roman"/>
              </w:rPr>
              <w:t>yapılması</w:t>
            </w:r>
            <w:proofErr w:type="spellEnd"/>
            <w:r w:rsidRPr="002C1F63">
              <w:rPr>
                <w:rFonts w:ascii="Times New Roman" w:hAnsi="Times New Roman"/>
              </w:rPr>
              <w:t>,</w:t>
            </w:r>
            <w:r w:rsidRPr="002C1F63">
              <w:rPr>
                <w:rStyle w:val="apple-converted-space"/>
                <w:rFonts w:ascii="Times New Roman" w:hAnsi="Times New Roman"/>
                <w:color w:val="000000"/>
              </w:rPr>
              <w:t> </w:t>
            </w:r>
            <w:proofErr w:type="spellStart"/>
            <w:r w:rsidRPr="002C1F63">
              <w:rPr>
                <w:rStyle w:val="spelle"/>
                <w:rFonts w:ascii="Times New Roman" w:hAnsi="Times New Roman"/>
                <w:color w:val="000000"/>
              </w:rPr>
              <w:t>ünitelendirilmiş</w:t>
            </w:r>
            <w:proofErr w:type="spellEnd"/>
            <w:r w:rsidRPr="002C1F63">
              <w:rPr>
                <w:rStyle w:val="apple-converted-space"/>
                <w:rFonts w:ascii="Times New Roman" w:hAnsi="Times New Roman"/>
                <w:color w:val="000000"/>
              </w:rPr>
              <w:t> </w:t>
            </w:r>
            <w:proofErr w:type="spellStart"/>
            <w:r w:rsidRPr="002C1F63">
              <w:rPr>
                <w:rFonts w:ascii="Times New Roman" w:hAnsi="Times New Roman"/>
              </w:rPr>
              <w:t>yıllık</w:t>
            </w:r>
            <w:proofErr w:type="spellEnd"/>
            <w:r w:rsidRPr="002C1F63">
              <w:rPr>
                <w:rFonts w:ascii="Times New Roman" w:hAnsi="Times New Roman"/>
              </w:rPr>
              <w:t xml:space="preserve"> </w:t>
            </w:r>
            <w:proofErr w:type="spellStart"/>
            <w:r w:rsidRPr="002C1F63">
              <w:rPr>
                <w:rFonts w:ascii="Times New Roman" w:hAnsi="Times New Roman"/>
              </w:rPr>
              <w:t>planlar</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ders</w:t>
            </w:r>
            <w:proofErr w:type="spellEnd"/>
            <w:r w:rsidRPr="002C1F63">
              <w:rPr>
                <w:rFonts w:ascii="Times New Roman" w:hAnsi="Times New Roman"/>
              </w:rPr>
              <w:t xml:space="preserve"> planlarının hazırlanması, uygulanması ve değerlendirilmesine ilişkin hususların görüşülmesi</w:t>
            </w:r>
            <w:proofErr w:type="gramStart"/>
            <w:r w:rsidRPr="002C1F63">
              <w:rPr>
                <w:rFonts w:ascii="Times New Roman" w:hAnsi="Times New Roman"/>
              </w:rPr>
              <w:t>.</w:t>
            </w:r>
            <w:r w:rsidRPr="002C1F63">
              <w:rPr>
                <w:rFonts w:ascii="Times New Roman" w:hAnsi="Times New Roman"/>
                <w:b/>
              </w:rPr>
              <w:t>(</w:t>
            </w:r>
            <w:proofErr w:type="gramEnd"/>
            <w:r w:rsidRPr="002C1F63">
              <w:rPr>
                <w:rFonts w:ascii="Times New Roman" w:hAnsi="Times New Roman"/>
                <w:b/>
                <w:i/>
              </w:rPr>
              <w:t>2089 ve 2551 sayılı tebliğler dergisinin okunması</w:t>
            </w:r>
            <w:r w:rsidRPr="002C1F63">
              <w:rPr>
                <w:rFonts w:ascii="Times New Roman" w:hAnsi="Times New Roman"/>
              </w:rPr>
              <w:t>.)</w:t>
            </w:r>
          </w:p>
          <w:p w:rsidR="00B32A0F" w:rsidRPr="002C1F63" w:rsidRDefault="00B32A0F" w:rsidP="00554849">
            <w:pPr>
              <w:pStyle w:val="AralkYok"/>
              <w:numPr>
                <w:ilvl w:val="0"/>
                <w:numId w:val="11"/>
              </w:numPr>
              <w:spacing w:line="276" w:lineRule="auto"/>
              <w:rPr>
                <w:rFonts w:ascii="Times New Roman" w:hAnsi="Times New Roman"/>
              </w:rPr>
            </w:pPr>
            <w:proofErr w:type="spellStart"/>
            <w:r w:rsidRPr="002C1F63">
              <w:rPr>
                <w:rFonts w:ascii="Times New Roman" w:hAnsi="Times New Roman"/>
              </w:rPr>
              <w:t>Bir</w:t>
            </w:r>
            <w:proofErr w:type="spellEnd"/>
            <w:r w:rsidRPr="002C1F63">
              <w:rPr>
                <w:rFonts w:ascii="Times New Roman" w:hAnsi="Times New Roman"/>
              </w:rPr>
              <w:t xml:space="preserve"> </w:t>
            </w:r>
            <w:proofErr w:type="spellStart"/>
            <w:r w:rsidRPr="002C1F63">
              <w:rPr>
                <w:rFonts w:ascii="Times New Roman" w:hAnsi="Times New Roman"/>
              </w:rPr>
              <w:t>önceki</w:t>
            </w:r>
            <w:proofErr w:type="spellEnd"/>
            <w:r w:rsidRPr="002C1F63">
              <w:rPr>
                <w:rFonts w:ascii="Times New Roman" w:hAnsi="Times New Roman"/>
              </w:rPr>
              <w:t xml:space="preserve"> </w:t>
            </w:r>
            <w:proofErr w:type="spellStart"/>
            <w:r w:rsidRPr="002C1F63">
              <w:rPr>
                <w:rFonts w:ascii="Times New Roman" w:hAnsi="Times New Roman"/>
              </w:rPr>
              <w:t>yıl</w:t>
            </w:r>
            <w:proofErr w:type="spellEnd"/>
            <w:r w:rsidRPr="002C1F63">
              <w:rPr>
                <w:rFonts w:ascii="Times New Roman" w:hAnsi="Times New Roman"/>
              </w:rPr>
              <w:t xml:space="preserve"> </w:t>
            </w:r>
            <w:proofErr w:type="spellStart"/>
            <w:r w:rsidRPr="002C1F63">
              <w:rPr>
                <w:rFonts w:ascii="Times New Roman" w:hAnsi="Times New Roman"/>
              </w:rPr>
              <w:t>uygulamaları</w:t>
            </w:r>
            <w:proofErr w:type="spellEnd"/>
            <w:r w:rsidRPr="002C1F63">
              <w:rPr>
                <w:rFonts w:ascii="Times New Roman" w:hAnsi="Times New Roman"/>
              </w:rPr>
              <w:t xml:space="preserve"> ile bu uygulamalar esnasında ortaya çıkan sorun ve aksamalar, öğrencilerin kavramakta zorluk çektiği, verimi olumsuz yönde etkileyen hususların bir bütün olarak değerlendirmek ve yeni yılın planlanması için bir ön hazırlığın yapılması.</w:t>
            </w:r>
          </w:p>
          <w:p w:rsidR="00B32A0F" w:rsidRPr="002C1F63" w:rsidRDefault="00B32A0F" w:rsidP="00554849">
            <w:pPr>
              <w:pStyle w:val="AralkYok"/>
              <w:numPr>
                <w:ilvl w:val="0"/>
                <w:numId w:val="11"/>
              </w:numPr>
              <w:spacing w:line="276" w:lineRule="auto"/>
              <w:rPr>
                <w:rFonts w:ascii="Times New Roman" w:hAnsi="Times New Roman"/>
              </w:rPr>
            </w:pPr>
            <w:proofErr w:type="spellStart"/>
            <w:r w:rsidRPr="002C1F63">
              <w:rPr>
                <w:rFonts w:ascii="Times New Roman" w:hAnsi="Times New Roman"/>
              </w:rPr>
              <w:t>Müfredat</w:t>
            </w:r>
            <w:proofErr w:type="spellEnd"/>
            <w:r w:rsidRPr="002C1F63">
              <w:rPr>
                <w:rFonts w:ascii="Times New Roman" w:hAnsi="Times New Roman"/>
              </w:rPr>
              <w:t xml:space="preserve"> </w:t>
            </w:r>
            <w:proofErr w:type="spellStart"/>
            <w:r w:rsidRPr="002C1F63">
              <w:rPr>
                <w:rFonts w:ascii="Times New Roman" w:hAnsi="Times New Roman"/>
              </w:rPr>
              <w:t>programının</w:t>
            </w:r>
            <w:proofErr w:type="spellEnd"/>
            <w:r w:rsidRPr="002C1F63">
              <w:rPr>
                <w:rFonts w:ascii="Times New Roman" w:hAnsi="Times New Roman"/>
              </w:rPr>
              <w:t xml:space="preserve"> </w:t>
            </w:r>
            <w:proofErr w:type="spellStart"/>
            <w:r w:rsidRPr="002C1F63">
              <w:rPr>
                <w:rFonts w:ascii="Times New Roman" w:hAnsi="Times New Roman"/>
              </w:rPr>
              <w:t>incelenmesi</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ağırlıklı konuların belirlenmesi.</w:t>
            </w:r>
          </w:p>
          <w:p w:rsidR="00B32A0F" w:rsidRPr="002C1F63" w:rsidRDefault="00B32A0F" w:rsidP="00554849">
            <w:pPr>
              <w:pStyle w:val="AralkYok"/>
              <w:numPr>
                <w:ilvl w:val="0"/>
                <w:numId w:val="11"/>
              </w:numPr>
              <w:spacing w:line="276" w:lineRule="auto"/>
              <w:rPr>
                <w:rFonts w:ascii="Times New Roman" w:hAnsi="Times New Roman"/>
              </w:rPr>
            </w:pPr>
            <w:proofErr w:type="spellStart"/>
            <w:r w:rsidRPr="002C1F63">
              <w:rPr>
                <w:rFonts w:ascii="Times New Roman" w:hAnsi="Times New Roman"/>
              </w:rPr>
              <w:t>Dersin</w:t>
            </w:r>
            <w:proofErr w:type="spellEnd"/>
            <w:r w:rsidRPr="002C1F63">
              <w:rPr>
                <w:rFonts w:ascii="Times New Roman" w:hAnsi="Times New Roman"/>
              </w:rPr>
              <w:t xml:space="preserve"> </w:t>
            </w:r>
            <w:proofErr w:type="spellStart"/>
            <w:r w:rsidRPr="002C1F63">
              <w:rPr>
                <w:rFonts w:ascii="Times New Roman" w:hAnsi="Times New Roman"/>
              </w:rPr>
              <w:t>genel</w:t>
            </w:r>
            <w:proofErr w:type="spellEnd"/>
            <w:r w:rsidRPr="002C1F63">
              <w:rPr>
                <w:rFonts w:ascii="Times New Roman" w:hAnsi="Times New Roman"/>
              </w:rPr>
              <w:t xml:space="preserve"> </w:t>
            </w:r>
            <w:proofErr w:type="spellStart"/>
            <w:r w:rsidRPr="002C1F63">
              <w:rPr>
                <w:rFonts w:ascii="Times New Roman" w:hAnsi="Times New Roman"/>
              </w:rPr>
              <w:t>amaçları</w:t>
            </w:r>
            <w:proofErr w:type="spellEnd"/>
            <w:proofErr w:type="gramStart"/>
            <w:r w:rsidRPr="002C1F63">
              <w:rPr>
                <w:rFonts w:ascii="Times New Roman" w:hAnsi="Times New Roman"/>
              </w:rPr>
              <w:t xml:space="preserve">  </w:t>
            </w:r>
            <w:proofErr w:type="spellStart"/>
            <w:r w:rsidRPr="002C1F63">
              <w:rPr>
                <w:rFonts w:ascii="Times New Roman" w:hAnsi="Times New Roman"/>
              </w:rPr>
              <w:t>doğrultusunda</w:t>
            </w:r>
            <w:proofErr w:type="spellEnd"/>
            <w:proofErr w:type="gramEnd"/>
            <w:r w:rsidRPr="002C1F63">
              <w:rPr>
                <w:rFonts w:ascii="Times New Roman" w:hAnsi="Times New Roman"/>
              </w:rPr>
              <w:t xml:space="preserve"> konuların özel amaçlarının belirlenmesi.</w:t>
            </w:r>
          </w:p>
          <w:p w:rsidR="0034714F" w:rsidRPr="00425251" w:rsidRDefault="00B32A0F" w:rsidP="00554849">
            <w:pPr>
              <w:pStyle w:val="AralkYok"/>
              <w:numPr>
                <w:ilvl w:val="0"/>
                <w:numId w:val="11"/>
              </w:numPr>
              <w:spacing w:line="276" w:lineRule="auto"/>
              <w:rPr>
                <w:rFonts w:ascii="Times New Roman" w:hAnsi="Times New Roman"/>
              </w:rPr>
            </w:pPr>
            <w:proofErr w:type="spellStart"/>
            <w:r w:rsidRPr="002C1F63">
              <w:rPr>
                <w:rStyle w:val="Gvdemetni"/>
                <w:rFonts w:ascii="Times New Roman" w:hAnsi="Times New Roman"/>
                <w:sz w:val="22"/>
                <w:szCs w:val="22"/>
              </w:rPr>
              <w:t>Özel</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eğitim</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ihtiyacı</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olan</w:t>
            </w:r>
            <w:proofErr w:type="spellEnd"/>
            <w:r w:rsidRPr="002C1F63">
              <w:rPr>
                <w:rStyle w:val="Gvdemetni"/>
                <w:rFonts w:ascii="Times New Roman" w:hAnsi="Times New Roman"/>
                <w:sz w:val="22"/>
                <w:szCs w:val="22"/>
              </w:rPr>
              <w:t xml:space="preserve"> öğrenciler için bireyselleştirilmiş </w:t>
            </w:r>
            <w:proofErr w:type="spellStart"/>
            <w:r w:rsidRPr="002C1F63">
              <w:rPr>
                <w:rStyle w:val="Gvdemetni"/>
                <w:rFonts w:ascii="Times New Roman" w:hAnsi="Times New Roman"/>
                <w:sz w:val="22"/>
                <w:szCs w:val="22"/>
              </w:rPr>
              <w:t>eğitim</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programları</w:t>
            </w:r>
            <w:proofErr w:type="spellEnd"/>
            <w:r w:rsidRPr="002C1F63">
              <w:rPr>
                <w:rStyle w:val="Gvdemetni"/>
                <w:rFonts w:ascii="Times New Roman" w:hAnsi="Times New Roman"/>
                <w:sz w:val="22"/>
                <w:szCs w:val="22"/>
              </w:rPr>
              <w:t xml:space="preserve"> (BEP) </w:t>
            </w:r>
            <w:proofErr w:type="spellStart"/>
            <w:r w:rsidRPr="002C1F63">
              <w:rPr>
                <w:rStyle w:val="Gvdemetni"/>
                <w:rFonts w:ascii="Times New Roman" w:hAnsi="Times New Roman"/>
                <w:sz w:val="22"/>
                <w:szCs w:val="22"/>
              </w:rPr>
              <w:t>ile</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ders</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planlarının</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görüşülmesi</w:t>
            </w:r>
            <w:proofErr w:type="spellEnd"/>
          </w:p>
        </w:tc>
      </w:tr>
      <w:tr w:rsidR="0034714F" w:rsidRPr="002C1F63" w:rsidTr="001837D2">
        <w:trPr>
          <w:trHeight w:val="227"/>
        </w:trPr>
        <w:tc>
          <w:tcPr>
            <w:tcW w:w="10575" w:type="dxa"/>
            <w:gridSpan w:val="6"/>
            <w:vAlign w:val="center"/>
          </w:tcPr>
          <w:p w:rsidR="0034714F" w:rsidRPr="002C1F63" w:rsidRDefault="00B32A0F" w:rsidP="00425251">
            <w:pPr>
              <w:pStyle w:val="AralkYok"/>
              <w:numPr>
                <w:ilvl w:val="0"/>
                <w:numId w:val="10"/>
              </w:numPr>
              <w:spacing w:line="276" w:lineRule="auto"/>
              <w:rPr>
                <w:rFonts w:ascii="Times New Roman" w:hAnsi="Times New Roman"/>
              </w:rPr>
            </w:pPr>
            <w:r w:rsidRPr="002C1F63">
              <w:rPr>
                <w:rFonts w:ascii="Times New Roman" w:hAnsi="Times New Roman"/>
              </w:rPr>
              <w:t>Öğrencilere verilecek proje ve performans  konularının seçiminde, öğretim programlarıyla, okul ve çevre şartlarının göz önünde bulundurularak konuların, Kaynakların ve Değerlendirme Esaslarının   belirlenmesi, Performans ve proje puanlarına ilişkin ortak esasların görüşülmesi puanlama   ölçeğinin tablo haline dönüştürülmesi.</w:t>
            </w:r>
            <w:r w:rsidRPr="002C1F63">
              <w:rPr>
                <w:rFonts w:ascii="Times New Roman" w:hAnsi="Times New Roman"/>
                <w:b/>
              </w:rPr>
              <w:t xml:space="preserve"> (</w:t>
            </w:r>
            <w:r w:rsidRPr="002C1F63">
              <w:rPr>
                <w:rFonts w:ascii="Times New Roman" w:hAnsi="Times New Roman"/>
                <w:b/>
                <w:i/>
              </w:rPr>
              <w:t>Md-50)</w:t>
            </w:r>
          </w:p>
        </w:tc>
      </w:tr>
      <w:tr w:rsidR="0034714F" w:rsidRPr="002C1F63" w:rsidTr="001837D2">
        <w:trPr>
          <w:trHeight w:val="227"/>
        </w:trPr>
        <w:tc>
          <w:tcPr>
            <w:tcW w:w="10575" w:type="dxa"/>
            <w:gridSpan w:val="6"/>
            <w:vAlign w:val="center"/>
          </w:tcPr>
          <w:p w:rsidR="00B32A0F" w:rsidRPr="002C1F63" w:rsidRDefault="00B32A0F" w:rsidP="00425251">
            <w:pPr>
              <w:pStyle w:val="AralkYok"/>
              <w:numPr>
                <w:ilvl w:val="0"/>
                <w:numId w:val="10"/>
              </w:numPr>
              <w:spacing w:line="276" w:lineRule="auto"/>
              <w:rPr>
                <w:rFonts w:ascii="Times New Roman" w:hAnsi="Times New Roman"/>
              </w:rPr>
            </w:pPr>
            <w:r w:rsidRPr="002C1F63">
              <w:rPr>
                <w:rFonts w:ascii="Times New Roman" w:hAnsi="Times New Roman"/>
              </w:rPr>
              <w:t xml:space="preserve">Ölçme değerlendirmede birlik ve ortak uygulama için tüm sınıflarda yapılacak olan </w:t>
            </w:r>
            <w:proofErr w:type="gramStart"/>
            <w:r w:rsidRPr="002C1F63">
              <w:rPr>
                <w:rFonts w:ascii="Times New Roman" w:hAnsi="Times New Roman"/>
              </w:rPr>
              <w:t>yazılı  sınavları</w:t>
            </w:r>
            <w:proofErr w:type="gramEnd"/>
            <w:r w:rsidRPr="002C1F63">
              <w:rPr>
                <w:rFonts w:ascii="Times New Roman" w:hAnsi="Times New Roman"/>
              </w:rPr>
              <w:t xml:space="preserve"> ve içeriğinin zümrede kararlaştırılması. Yazılı sınavların hazırlanmasında dikkat   edilecek hususlar; uygulamalı sınavlar ve performans çalışmalarının puanlarına ilişkin hususların görüşülmesi;</w:t>
            </w:r>
          </w:p>
          <w:p w:rsidR="00B32A0F" w:rsidRPr="002C1F63" w:rsidRDefault="00B32A0F" w:rsidP="008A2996">
            <w:pPr>
              <w:pStyle w:val="AralkYok"/>
              <w:numPr>
                <w:ilvl w:val="0"/>
                <w:numId w:val="12"/>
              </w:numPr>
              <w:spacing w:line="276" w:lineRule="auto"/>
              <w:rPr>
                <w:rFonts w:ascii="Times New Roman" w:hAnsi="Times New Roman"/>
              </w:rPr>
            </w:pPr>
            <w:proofErr w:type="spellStart"/>
            <w:r w:rsidRPr="002C1F63">
              <w:rPr>
                <w:rFonts w:ascii="Times New Roman" w:hAnsi="Times New Roman"/>
              </w:rPr>
              <w:t>Ortaöğretim</w:t>
            </w:r>
            <w:proofErr w:type="spellEnd"/>
            <w:r w:rsidRPr="002C1F63">
              <w:rPr>
                <w:rFonts w:ascii="Times New Roman" w:hAnsi="Times New Roman"/>
              </w:rPr>
              <w:t xml:space="preserve"> </w:t>
            </w:r>
            <w:proofErr w:type="spellStart"/>
            <w:r w:rsidRPr="002C1F63">
              <w:rPr>
                <w:rFonts w:ascii="Times New Roman" w:hAnsi="Times New Roman"/>
              </w:rPr>
              <w:t>kurumları</w:t>
            </w:r>
            <w:proofErr w:type="spellEnd"/>
            <w:r w:rsidRPr="002C1F63">
              <w:rPr>
                <w:rFonts w:ascii="Times New Roman" w:hAnsi="Times New Roman"/>
              </w:rPr>
              <w:t xml:space="preserve"> </w:t>
            </w:r>
            <w:proofErr w:type="spellStart"/>
            <w:r w:rsidRPr="002C1F63">
              <w:rPr>
                <w:rFonts w:ascii="Times New Roman" w:hAnsi="Times New Roman"/>
              </w:rPr>
              <w:t>yönetmeliği</w:t>
            </w:r>
            <w:proofErr w:type="spellEnd"/>
            <w:r w:rsidRPr="002C1F63">
              <w:rPr>
                <w:rFonts w:ascii="Times New Roman" w:hAnsi="Times New Roman"/>
              </w:rPr>
              <w:t xml:space="preserve"> (</w:t>
            </w:r>
            <w:r w:rsidRPr="002C1F63">
              <w:rPr>
                <w:rFonts w:ascii="Times New Roman" w:hAnsi="Times New Roman"/>
                <w:b/>
                <w:i/>
              </w:rPr>
              <w:t>Md. 43,44,45,46,47,48,49 ve 50</w:t>
            </w:r>
            <w:r w:rsidRPr="002C1F63">
              <w:rPr>
                <w:rFonts w:ascii="Times New Roman" w:hAnsi="Times New Roman"/>
                <w:i/>
              </w:rPr>
              <w:t>)</w:t>
            </w:r>
            <w:r w:rsidRPr="002C1F63">
              <w:rPr>
                <w:rFonts w:ascii="Times New Roman" w:hAnsi="Times New Roman"/>
              </w:rPr>
              <w:t xml:space="preserve"> incelenmesi.</w:t>
            </w:r>
          </w:p>
          <w:p w:rsidR="00B32A0F" w:rsidRPr="002C1F63" w:rsidRDefault="00B32A0F" w:rsidP="008A2996">
            <w:pPr>
              <w:pStyle w:val="AralkYok"/>
              <w:numPr>
                <w:ilvl w:val="0"/>
                <w:numId w:val="12"/>
              </w:numPr>
              <w:spacing w:line="276" w:lineRule="auto"/>
              <w:rPr>
                <w:rFonts w:ascii="Times New Roman" w:hAnsi="Times New Roman"/>
                <w:b/>
                <w:i/>
              </w:rPr>
            </w:pPr>
            <w:proofErr w:type="spellStart"/>
            <w:r w:rsidRPr="002C1F63">
              <w:rPr>
                <w:rStyle w:val="Gvdemetni"/>
                <w:rFonts w:ascii="Times New Roman" w:hAnsi="Times New Roman"/>
                <w:sz w:val="22"/>
                <w:szCs w:val="22"/>
              </w:rPr>
              <w:t>Sınavların</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beceri</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sınavlarının</w:t>
            </w:r>
            <w:proofErr w:type="spellEnd"/>
            <w:r w:rsidRPr="002C1F63">
              <w:rPr>
                <w:rStyle w:val="Gvdemetni"/>
                <w:rFonts w:ascii="Times New Roman" w:hAnsi="Times New Roman"/>
                <w:sz w:val="22"/>
                <w:szCs w:val="22"/>
              </w:rPr>
              <w:t xml:space="preserve"> </w:t>
            </w:r>
            <w:proofErr w:type="spellStart"/>
            <w:r w:rsidRPr="002C1F63">
              <w:rPr>
                <w:rStyle w:val="Gvdemetni"/>
                <w:rFonts w:ascii="Times New Roman" w:hAnsi="Times New Roman"/>
                <w:sz w:val="22"/>
                <w:szCs w:val="22"/>
              </w:rPr>
              <w:t>ve</w:t>
            </w:r>
            <w:proofErr w:type="spellEnd"/>
            <w:r w:rsidRPr="002C1F63">
              <w:rPr>
                <w:rStyle w:val="Gvdemetni"/>
                <w:rFonts w:ascii="Times New Roman" w:hAnsi="Times New Roman"/>
                <w:sz w:val="22"/>
                <w:szCs w:val="22"/>
              </w:rPr>
              <w:t xml:space="preserve"> ortak sınavların planlanması,</w:t>
            </w:r>
            <w:r w:rsidRPr="002C1F63">
              <w:rPr>
                <w:rFonts w:ascii="Times New Roman" w:hAnsi="Times New Roman"/>
              </w:rPr>
              <w:t xml:space="preserve"> (Yazılı/Ortak Sınavların sayısı, uygulama şekli ve günlerinin tespiti</w:t>
            </w:r>
            <w:r w:rsidRPr="002C1F63">
              <w:rPr>
                <w:rFonts w:ascii="Times New Roman" w:hAnsi="Times New Roman"/>
                <w:b/>
                <w:i/>
              </w:rPr>
              <w:t xml:space="preserve"> (Ortaöğretim Kurumları Yönetmeliği Md-45)</w:t>
            </w:r>
          </w:p>
          <w:p w:rsidR="0034714F" w:rsidRPr="002852A8" w:rsidRDefault="00B32A0F" w:rsidP="008A2996">
            <w:pPr>
              <w:pStyle w:val="AralkYok"/>
              <w:numPr>
                <w:ilvl w:val="0"/>
                <w:numId w:val="12"/>
              </w:numPr>
              <w:spacing w:line="276" w:lineRule="auto"/>
              <w:rPr>
                <w:rStyle w:val="Gvdemetni"/>
                <w:rFonts w:ascii="Times New Roman" w:hAnsi="Times New Roman"/>
                <w:b/>
                <w:i/>
                <w:color w:val="000000"/>
                <w:sz w:val="22"/>
                <w:szCs w:val="22"/>
                <w:shd w:val="clear" w:color="auto" w:fill="auto"/>
              </w:rPr>
            </w:pPr>
            <w:proofErr w:type="spellStart"/>
            <w:r w:rsidRPr="002C1F63">
              <w:rPr>
                <w:rStyle w:val="Gvdemetni"/>
                <w:rFonts w:ascii="Times New Roman" w:hAnsi="Times New Roman"/>
                <w:color w:val="000000"/>
                <w:sz w:val="22"/>
                <w:szCs w:val="22"/>
              </w:rPr>
              <w:t>Görsel</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sanatlar</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müzik</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beden</w:t>
            </w:r>
            <w:proofErr w:type="spellEnd"/>
            <w:r w:rsidRPr="002C1F63">
              <w:rPr>
                <w:rStyle w:val="Gvdemetni"/>
                <w:rFonts w:ascii="Times New Roman" w:hAnsi="Times New Roman"/>
                <w:color w:val="000000"/>
                <w:sz w:val="22"/>
                <w:szCs w:val="22"/>
              </w:rPr>
              <w:t xml:space="preserve"> eğitimi , </w:t>
            </w:r>
            <w:proofErr w:type="spellStart"/>
            <w:r w:rsidRPr="002C1F63">
              <w:rPr>
                <w:rStyle w:val="Gvdemetni"/>
                <w:rFonts w:ascii="Times New Roman" w:hAnsi="Times New Roman"/>
                <w:color w:val="000000"/>
                <w:sz w:val="22"/>
                <w:szCs w:val="22"/>
              </w:rPr>
              <w:t>atölye</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ve</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laboratuar</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dersleriyle</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uygulamalı</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nitelikteki</w:t>
            </w:r>
            <w:proofErr w:type="spellEnd"/>
            <w:r w:rsidRPr="002C1F63">
              <w:rPr>
                <w:rStyle w:val="Gvdemetni"/>
                <w:rFonts w:ascii="Times New Roman" w:hAnsi="Times New Roman"/>
                <w:color w:val="000000"/>
                <w:sz w:val="22"/>
                <w:szCs w:val="22"/>
              </w:rPr>
              <w:t xml:space="preserve"> diğer derslerin değerlendirilmesinde dikkate alınacak hususların tespit edilmesi; sınavların </w:t>
            </w:r>
            <w:r w:rsidRPr="002C1F63">
              <w:rPr>
                <w:rStyle w:val="Gvdemetni"/>
                <w:rFonts w:ascii="Times New Roman" w:hAnsi="Times New Roman"/>
                <w:color w:val="000000"/>
                <w:sz w:val="22"/>
                <w:szCs w:val="22"/>
              </w:rPr>
              <w:lastRenderedPageBreak/>
              <w:t xml:space="preserve">şekil, </w:t>
            </w:r>
            <w:proofErr w:type="spellStart"/>
            <w:r w:rsidRPr="002C1F63">
              <w:rPr>
                <w:rStyle w:val="Gvdemetni"/>
                <w:rFonts w:ascii="Times New Roman" w:hAnsi="Times New Roman"/>
                <w:color w:val="000000"/>
                <w:sz w:val="22"/>
                <w:szCs w:val="22"/>
              </w:rPr>
              <w:t>sayı</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ve</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süresiyle</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ürün</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değerlendirme</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ölçeklerin</w:t>
            </w:r>
            <w:proofErr w:type="spellEnd"/>
            <w:r w:rsidRPr="002C1F63">
              <w:rPr>
                <w:rStyle w:val="Gvdemetni"/>
                <w:rFonts w:ascii="Times New Roman" w:hAnsi="Times New Roman"/>
                <w:color w:val="000000"/>
                <w:sz w:val="22"/>
                <w:szCs w:val="22"/>
              </w:rPr>
              <w:t xml:space="preserve"> </w:t>
            </w:r>
            <w:proofErr w:type="spellStart"/>
            <w:r w:rsidRPr="002C1F63">
              <w:rPr>
                <w:rStyle w:val="Gvdemetni"/>
                <w:rFonts w:ascii="Times New Roman" w:hAnsi="Times New Roman"/>
                <w:color w:val="000000"/>
                <w:sz w:val="22"/>
                <w:szCs w:val="22"/>
              </w:rPr>
              <w:t>belirlenmesi</w:t>
            </w:r>
            <w:proofErr w:type="spellEnd"/>
          </w:p>
          <w:p w:rsidR="002852A8" w:rsidRPr="002C1F63" w:rsidRDefault="002852A8" w:rsidP="008A2996">
            <w:pPr>
              <w:pStyle w:val="AralkYok"/>
              <w:numPr>
                <w:ilvl w:val="0"/>
                <w:numId w:val="12"/>
              </w:numPr>
              <w:spacing w:line="276" w:lineRule="auto"/>
              <w:rPr>
                <w:rFonts w:ascii="Times New Roman" w:hAnsi="Times New Roman"/>
                <w:b/>
                <w:i/>
                <w:color w:val="000000"/>
              </w:rPr>
            </w:pPr>
            <w:proofErr w:type="spellStart"/>
            <w:r w:rsidRPr="002C1F63">
              <w:rPr>
                <w:rFonts w:ascii="Times New Roman" w:hAnsi="Times New Roman"/>
              </w:rPr>
              <w:t>Öğrenci</w:t>
            </w:r>
            <w:proofErr w:type="spellEnd"/>
            <w:r w:rsidRPr="002C1F63">
              <w:rPr>
                <w:rFonts w:ascii="Times New Roman" w:hAnsi="Times New Roman"/>
              </w:rPr>
              <w:t xml:space="preserve"> </w:t>
            </w:r>
            <w:proofErr w:type="spellStart"/>
            <w:r w:rsidRPr="002C1F63">
              <w:rPr>
                <w:rFonts w:ascii="Times New Roman" w:hAnsi="Times New Roman"/>
              </w:rPr>
              <w:t>başarısının</w:t>
            </w:r>
            <w:proofErr w:type="spellEnd"/>
            <w:r w:rsidRPr="002C1F63">
              <w:rPr>
                <w:rFonts w:ascii="Times New Roman" w:hAnsi="Times New Roman"/>
              </w:rPr>
              <w:t xml:space="preserve"> </w:t>
            </w:r>
            <w:proofErr w:type="spellStart"/>
            <w:r w:rsidRPr="002C1F63">
              <w:rPr>
                <w:rFonts w:ascii="Times New Roman" w:hAnsi="Times New Roman"/>
              </w:rPr>
              <w:t>ölçülmesi</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değerlendirilmesinde</w:t>
            </w:r>
            <w:proofErr w:type="spellEnd"/>
            <w:r w:rsidRPr="002C1F63">
              <w:rPr>
                <w:rFonts w:ascii="Times New Roman" w:hAnsi="Times New Roman"/>
              </w:rPr>
              <w:t xml:space="preserve"> </w:t>
            </w:r>
            <w:proofErr w:type="spellStart"/>
            <w:r w:rsidRPr="002C1F63">
              <w:rPr>
                <w:rFonts w:ascii="Times New Roman" w:hAnsi="Times New Roman"/>
              </w:rPr>
              <w:t>ortak</w:t>
            </w:r>
            <w:proofErr w:type="spellEnd"/>
            <w:r w:rsidRPr="002C1F63">
              <w:rPr>
                <w:rFonts w:ascii="Times New Roman" w:hAnsi="Times New Roman"/>
              </w:rPr>
              <w:t xml:space="preserve"> </w:t>
            </w:r>
            <w:proofErr w:type="spellStart"/>
            <w:r w:rsidRPr="002C1F63">
              <w:rPr>
                <w:rFonts w:ascii="Times New Roman" w:hAnsi="Times New Roman"/>
              </w:rPr>
              <w:t>bir</w:t>
            </w:r>
            <w:proofErr w:type="spellEnd"/>
            <w:r w:rsidRPr="002C1F63">
              <w:rPr>
                <w:rFonts w:ascii="Times New Roman" w:hAnsi="Times New Roman"/>
              </w:rPr>
              <w:t xml:space="preserve"> </w:t>
            </w:r>
            <w:proofErr w:type="spellStart"/>
            <w:r w:rsidRPr="002C1F63">
              <w:rPr>
                <w:rFonts w:ascii="Times New Roman" w:hAnsi="Times New Roman"/>
              </w:rPr>
              <w:t>anlayışın</w:t>
            </w:r>
            <w:proofErr w:type="spellEnd"/>
            <w:r w:rsidRPr="002C1F63">
              <w:rPr>
                <w:rFonts w:ascii="Times New Roman" w:hAnsi="Times New Roman"/>
              </w:rPr>
              <w:t xml:space="preserve">, </w:t>
            </w:r>
            <w:proofErr w:type="spellStart"/>
            <w:r w:rsidRPr="002C1F63">
              <w:rPr>
                <w:rFonts w:ascii="Times New Roman" w:hAnsi="Times New Roman"/>
              </w:rPr>
              <w:t>birlik</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beraberliğe</w:t>
            </w:r>
            <w:proofErr w:type="spellEnd"/>
            <w:r w:rsidRPr="002C1F63">
              <w:rPr>
                <w:rFonts w:ascii="Times New Roman" w:hAnsi="Times New Roman"/>
              </w:rPr>
              <w:t xml:space="preserve"> </w:t>
            </w:r>
            <w:proofErr w:type="spellStart"/>
            <w:r w:rsidRPr="002C1F63">
              <w:rPr>
                <w:rFonts w:ascii="Times New Roman" w:hAnsi="Times New Roman"/>
              </w:rPr>
              <w:t>yönelik</w:t>
            </w:r>
            <w:proofErr w:type="spellEnd"/>
            <w:r w:rsidRPr="002C1F63">
              <w:rPr>
                <w:rFonts w:ascii="Times New Roman" w:hAnsi="Times New Roman"/>
              </w:rPr>
              <w:t xml:space="preserve"> </w:t>
            </w:r>
            <w:proofErr w:type="spellStart"/>
            <w:r w:rsidRPr="002C1F63">
              <w:rPr>
                <w:rFonts w:ascii="Times New Roman" w:hAnsi="Times New Roman"/>
              </w:rPr>
              <w:t>belirleyici</w:t>
            </w:r>
            <w:proofErr w:type="spellEnd"/>
            <w:r w:rsidRPr="002C1F63">
              <w:rPr>
                <w:rFonts w:ascii="Times New Roman" w:hAnsi="Times New Roman"/>
              </w:rPr>
              <w:t xml:space="preserve"> </w:t>
            </w:r>
            <w:proofErr w:type="spellStart"/>
            <w:r w:rsidRPr="002C1F63">
              <w:rPr>
                <w:rFonts w:ascii="Times New Roman" w:hAnsi="Times New Roman"/>
              </w:rPr>
              <w:t>kararların</w:t>
            </w:r>
            <w:proofErr w:type="spellEnd"/>
            <w:r w:rsidRPr="002C1F63">
              <w:rPr>
                <w:rFonts w:ascii="Times New Roman" w:hAnsi="Times New Roman"/>
              </w:rPr>
              <w:t xml:space="preserve"> </w:t>
            </w:r>
            <w:proofErr w:type="spellStart"/>
            <w:r w:rsidRPr="002C1F63">
              <w:rPr>
                <w:rFonts w:ascii="Times New Roman" w:hAnsi="Times New Roman"/>
              </w:rPr>
              <w:t>alınması</w:t>
            </w:r>
            <w:proofErr w:type="spellEnd"/>
          </w:p>
        </w:tc>
      </w:tr>
      <w:tr w:rsidR="0034714F" w:rsidRPr="002C1F63" w:rsidTr="001837D2">
        <w:trPr>
          <w:trHeight w:val="227"/>
        </w:trPr>
        <w:tc>
          <w:tcPr>
            <w:tcW w:w="10575" w:type="dxa"/>
            <w:gridSpan w:val="6"/>
            <w:vAlign w:val="center"/>
          </w:tcPr>
          <w:p w:rsidR="0034714F" w:rsidRPr="00BB01F4" w:rsidRDefault="00B32A0F" w:rsidP="002C1F63">
            <w:pPr>
              <w:pStyle w:val="AralkYok"/>
              <w:numPr>
                <w:ilvl w:val="0"/>
                <w:numId w:val="10"/>
              </w:numPr>
              <w:spacing w:line="276" w:lineRule="auto"/>
              <w:rPr>
                <w:rFonts w:ascii="Times New Roman" w:hAnsi="Times New Roman"/>
              </w:rPr>
            </w:pPr>
            <w:r w:rsidRPr="002C1F63">
              <w:rPr>
                <w:rFonts w:ascii="Times New Roman" w:hAnsi="Times New Roman"/>
              </w:rPr>
              <w:lastRenderedPageBreak/>
              <w:t xml:space="preserve">Öğretmenlerin mesleki gelişimleri için seminer çalışmalarının düzenlenmesi konusunda öneri geliştirmek. Branşa </w:t>
            </w:r>
            <w:proofErr w:type="spellStart"/>
            <w:r w:rsidRPr="002C1F63">
              <w:rPr>
                <w:rFonts w:ascii="Times New Roman" w:hAnsi="Times New Roman"/>
              </w:rPr>
              <w:t>ait</w:t>
            </w:r>
            <w:proofErr w:type="spellEnd"/>
            <w:r w:rsidRPr="002C1F63">
              <w:rPr>
                <w:rFonts w:ascii="Times New Roman" w:hAnsi="Times New Roman"/>
              </w:rPr>
              <w:t xml:space="preserve"> </w:t>
            </w:r>
            <w:proofErr w:type="spellStart"/>
            <w:r w:rsidRPr="002C1F63">
              <w:rPr>
                <w:rFonts w:ascii="Times New Roman" w:hAnsi="Times New Roman"/>
              </w:rPr>
              <w:t>çalışmaların</w:t>
            </w:r>
            <w:proofErr w:type="spellEnd"/>
            <w:r w:rsidRPr="002C1F63">
              <w:rPr>
                <w:rFonts w:ascii="Times New Roman" w:hAnsi="Times New Roman"/>
              </w:rPr>
              <w:t xml:space="preserve"> </w:t>
            </w:r>
            <w:proofErr w:type="spellStart"/>
            <w:r w:rsidRPr="002C1F63">
              <w:rPr>
                <w:rFonts w:ascii="Times New Roman" w:hAnsi="Times New Roman"/>
              </w:rPr>
              <w:t>tespiti</w:t>
            </w:r>
            <w:proofErr w:type="spellEnd"/>
            <w:r w:rsidRPr="002C1F63">
              <w:rPr>
                <w:rFonts w:ascii="Times New Roman" w:hAnsi="Times New Roman"/>
              </w:rPr>
              <w:t xml:space="preserve">, </w:t>
            </w:r>
            <w:proofErr w:type="spellStart"/>
            <w:r w:rsidRPr="002C1F63">
              <w:rPr>
                <w:rFonts w:ascii="Times New Roman" w:hAnsi="Times New Roman"/>
              </w:rPr>
              <w:t>gelişmelerin</w:t>
            </w:r>
            <w:proofErr w:type="spellEnd"/>
            <w:r w:rsidRPr="002C1F63">
              <w:rPr>
                <w:rFonts w:ascii="Times New Roman" w:hAnsi="Times New Roman"/>
              </w:rPr>
              <w:t xml:space="preserve"> </w:t>
            </w:r>
            <w:proofErr w:type="spellStart"/>
            <w:r w:rsidRPr="002C1F63">
              <w:rPr>
                <w:rFonts w:ascii="Times New Roman" w:hAnsi="Times New Roman"/>
              </w:rPr>
              <w:t>paylaşılması</w:t>
            </w:r>
            <w:proofErr w:type="spellEnd"/>
            <w:r w:rsidRPr="002C1F63">
              <w:rPr>
                <w:rFonts w:ascii="Times New Roman" w:hAnsi="Times New Roman"/>
              </w:rPr>
              <w:t xml:space="preserve"> </w:t>
            </w:r>
            <w:proofErr w:type="spellStart"/>
            <w:proofErr w:type="gramStart"/>
            <w:r w:rsidRPr="002C1F63">
              <w:rPr>
                <w:rFonts w:ascii="Times New Roman" w:hAnsi="Times New Roman"/>
              </w:rPr>
              <w:t>konusunun</w:t>
            </w:r>
            <w:proofErr w:type="spellEnd"/>
            <w:r w:rsidRPr="002C1F63">
              <w:rPr>
                <w:rFonts w:ascii="Times New Roman" w:hAnsi="Times New Roman"/>
              </w:rPr>
              <w:t xml:space="preserve">  </w:t>
            </w:r>
            <w:proofErr w:type="spellStart"/>
            <w:r w:rsidRPr="002C1F63">
              <w:rPr>
                <w:rFonts w:ascii="Times New Roman" w:hAnsi="Times New Roman"/>
              </w:rPr>
              <w:t>önerilmesi</w:t>
            </w:r>
            <w:proofErr w:type="spellEnd"/>
            <w:proofErr w:type="gramEnd"/>
            <w:r w:rsidRPr="002C1F63">
              <w:rPr>
                <w:rFonts w:ascii="Times New Roman" w:hAnsi="Times New Roman"/>
              </w:rPr>
              <w:t>.</w:t>
            </w:r>
          </w:p>
        </w:tc>
      </w:tr>
      <w:tr w:rsidR="0034714F" w:rsidRPr="002C1F63" w:rsidTr="001837D2">
        <w:trPr>
          <w:trHeight w:val="227"/>
        </w:trPr>
        <w:tc>
          <w:tcPr>
            <w:tcW w:w="10575" w:type="dxa"/>
            <w:gridSpan w:val="6"/>
            <w:vAlign w:val="center"/>
          </w:tcPr>
          <w:p w:rsidR="0034714F" w:rsidRPr="001A4173" w:rsidRDefault="00B32A0F" w:rsidP="002C1F63">
            <w:pPr>
              <w:pStyle w:val="AralkYok"/>
              <w:numPr>
                <w:ilvl w:val="0"/>
                <w:numId w:val="10"/>
              </w:numPr>
              <w:spacing w:line="276" w:lineRule="auto"/>
              <w:rPr>
                <w:rFonts w:ascii="Times New Roman" w:hAnsi="Times New Roman"/>
              </w:rPr>
            </w:pPr>
            <w:proofErr w:type="spellStart"/>
            <w:r w:rsidRPr="002C1F63">
              <w:rPr>
                <w:rFonts w:ascii="Times New Roman" w:hAnsi="Times New Roman"/>
              </w:rPr>
              <w:t>Ders</w:t>
            </w:r>
            <w:proofErr w:type="spellEnd"/>
            <w:r w:rsidRPr="002C1F63">
              <w:rPr>
                <w:rFonts w:ascii="Times New Roman" w:hAnsi="Times New Roman"/>
              </w:rPr>
              <w:t xml:space="preserve"> </w:t>
            </w:r>
            <w:proofErr w:type="spellStart"/>
            <w:r w:rsidRPr="002C1F63">
              <w:rPr>
                <w:rFonts w:ascii="Times New Roman" w:hAnsi="Times New Roman"/>
              </w:rPr>
              <w:t>araç-gereçlerinin</w:t>
            </w:r>
            <w:proofErr w:type="spellEnd"/>
            <w:r w:rsidRPr="002C1F63">
              <w:rPr>
                <w:rFonts w:ascii="Times New Roman" w:hAnsi="Times New Roman"/>
              </w:rPr>
              <w:t xml:space="preserve"> </w:t>
            </w:r>
            <w:proofErr w:type="spellStart"/>
            <w:r w:rsidRPr="002C1F63">
              <w:rPr>
                <w:rFonts w:ascii="Times New Roman" w:hAnsi="Times New Roman"/>
              </w:rPr>
              <w:t>kullanılması</w:t>
            </w:r>
            <w:proofErr w:type="spellEnd"/>
            <w:r w:rsidRPr="002C1F63">
              <w:rPr>
                <w:rFonts w:ascii="Times New Roman" w:hAnsi="Times New Roman"/>
              </w:rPr>
              <w:t xml:space="preserve">, </w:t>
            </w:r>
            <w:proofErr w:type="spellStart"/>
            <w:r w:rsidRPr="002C1F63">
              <w:rPr>
                <w:rFonts w:ascii="Times New Roman" w:hAnsi="Times New Roman"/>
              </w:rPr>
              <w:t>bakımı</w:t>
            </w:r>
            <w:proofErr w:type="spellEnd"/>
            <w:r w:rsidRPr="002C1F63">
              <w:rPr>
                <w:rFonts w:ascii="Times New Roman" w:hAnsi="Times New Roman"/>
              </w:rPr>
              <w:t xml:space="preserve">, korunması ve </w:t>
            </w:r>
            <w:proofErr w:type="spellStart"/>
            <w:r w:rsidRPr="002C1F63">
              <w:rPr>
                <w:rFonts w:ascii="Times New Roman" w:hAnsi="Times New Roman"/>
              </w:rPr>
              <w:t>gözden</w:t>
            </w:r>
            <w:proofErr w:type="spellEnd"/>
            <w:r w:rsidRPr="002C1F63">
              <w:rPr>
                <w:rFonts w:ascii="Times New Roman" w:hAnsi="Times New Roman"/>
              </w:rPr>
              <w:t xml:space="preserve"> </w:t>
            </w:r>
            <w:proofErr w:type="spellStart"/>
            <w:r w:rsidRPr="002C1F63">
              <w:rPr>
                <w:rFonts w:ascii="Times New Roman" w:hAnsi="Times New Roman"/>
              </w:rPr>
              <w:t>geçirilip</w:t>
            </w:r>
            <w:proofErr w:type="spellEnd"/>
            <w:r w:rsidRPr="002C1F63">
              <w:rPr>
                <w:rFonts w:ascii="Times New Roman" w:hAnsi="Times New Roman"/>
              </w:rPr>
              <w:t xml:space="preserve">, </w:t>
            </w:r>
            <w:proofErr w:type="spellStart"/>
            <w:r w:rsidRPr="002C1F63">
              <w:rPr>
                <w:rFonts w:ascii="Times New Roman" w:hAnsi="Times New Roman"/>
              </w:rPr>
              <w:t>eksikliklerin</w:t>
            </w:r>
            <w:proofErr w:type="spellEnd"/>
            <w:r w:rsidRPr="002C1F63">
              <w:rPr>
                <w:rFonts w:ascii="Times New Roman" w:hAnsi="Times New Roman"/>
              </w:rPr>
              <w:t xml:space="preserve"> </w:t>
            </w:r>
            <w:proofErr w:type="spellStart"/>
            <w:r w:rsidRPr="002C1F63">
              <w:rPr>
                <w:rFonts w:ascii="Times New Roman" w:hAnsi="Times New Roman"/>
              </w:rPr>
              <w:t>tamamlanması</w:t>
            </w:r>
            <w:proofErr w:type="spellEnd"/>
            <w:r w:rsidRPr="002C1F63">
              <w:rPr>
                <w:rFonts w:ascii="Times New Roman" w:hAnsi="Times New Roman"/>
              </w:rPr>
              <w:t xml:space="preserve"> </w:t>
            </w:r>
            <w:proofErr w:type="spellStart"/>
            <w:r w:rsidRPr="002C1F63">
              <w:rPr>
                <w:rFonts w:ascii="Times New Roman" w:hAnsi="Times New Roman"/>
              </w:rPr>
              <w:t>yönünde</w:t>
            </w:r>
            <w:proofErr w:type="spellEnd"/>
            <w:r w:rsidRPr="002C1F63">
              <w:rPr>
                <w:rFonts w:ascii="Times New Roman" w:hAnsi="Times New Roman"/>
              </w:rPr>
              <w:t xml:space="preserve"> </w:t>
            </w:r>
            <w:proofErr w:type="spellStart"/>
            <w:r w:rsidRPr="002C1F63">
              <w:rPr>
                <w:rFonts w:ascii="Times New Roman" w:hAnsi="Times New Roman"/>
              </w:rPr>
              <w:t>öneriler</w:t>
            </w:r>
            <w:proofErr w:type="spellEnd"/>
            <w:r w:rsidRPr="002C1F63">
              <w:rPr>
                <w:rFonts w:ascii="Times New Roman" w:hAnsi="Times New Roman"/>
              </w:rPr>
              <w:t xml:space="preserve"> </w:t>
            </w:r>
            <w:proofErr w:type="spellStart"/>
            <w:r w:rsidRPr="002C1F63">
              <w:rPr>
                <w:rFonts w:ascii="Times New Roman" w:hAnsi="Times New Roman"/>
              </w:rPr>
              <w:t>getirilmesi</w:t>
            </w:r>
            <w:proofErr w:type="spellEnd"/>
            <w:r w:rsidRPr="002C1F63">
              <w:rPr>
                <w:rFonts w:ascii="Times New Roman" w:hAnsi="Times New Roman"/>
              </w:rPr>
              <w:t>.</w:t>
            </w:r>
          </w:p>
        </w:tc>
      </w:tr>
      <w:tr w:rsidR="0034714F" w:rsidRPr="002C1F63" w:rsidTr="001837D2">
        <w:trPr>
          <w:trHeight w:val="227"/>
        </w:trPr>
        <w:tc>
          <w:tcPr>
            <w:tcW w:w="10575" w:type="dxa"/>
            <w:gridSpan w:val="6"/>
            <w:vAlign w:val="center"/>
          </w:tcPr>
          <w:p w:rsidR="0034714F" w:rsidRPr="001A4173" w:rsidRDefault="00B32A0F" w:rsidP="002C1F63">
            <w:pPr>
              <w:pStyle w:val="AralkYok"/>
              <w:numPr>
                <w:ilvl w:val="0"/>
                <w:numId w:val="10"/>
              </w:numPr>
              <w:spacing w:line="276" w:lineRule="auto"/>
              <w:rPr>
                <w:rFonts w:ascii="Times New Roman" w:hAnsi="Times New Roman"/>
              </w:rPr>
            </w:pPr>
            <w:r w:rsidRPr="002C1F63">
              <w:rPr>
                <w:rFonts w:ascii="Times New Roman" w:hAnsi="Times New Roman"/>
              </w:rPr>
              <w:t xml:space="preserve">Okul veli ilişkileri, veliler ile iletişim kurulması ve velilerin okuldan beklentilerinin saptanması   </w:t>
            </w:r>
          </w:p>
        </w:tc>
      </w:tr>
      <w:tr w:rsidR="0034714F" w:rsidRPr="002C1F63" w:rsidTr="001837D2">
        <w:trPr>
          <w:trHeight w:val="227"/>
        </w:trPr>
        <w:tc>
          <w:tcPr>
            <w:tcW w:w="10575" w:type="dxa"/>
            <w:gridSpan w:val="6"/>
            <w:vAlign w:val="center"/>
          </w:tcPr>
          <w:p w:rsidR="0034714F" w:rsidRPr="001A4173" w:rsidRDefault="00B32A0F" w:rsidP="00AC71D4">
            <w:pPr>
              <w:pStyle w:val="AralkYok"/>
              <w:numPr>
                <w:ilvl w:val="0"/>
                <w:numId w:val="10"/>
              </w:numPr>
              <w:spacing w:line="276" w:lineRule="auto"/>
              <w:rPr>
                <w:rFonts w:ascii="Times New Roman" w:hAnsi="Times New Roman"/>
              </w:rPr>
            </w:pPr>
            <w:proofErr w:type="spellStart"/>
            <w:r w:rsidRPr="002C1F63">
              <w:rPr>
                <w:rFonts w:ascii="Times New Roman" w:hAnsi="Times New Roman"/>
              </w:rPr>
              <w:t>Konularla</w:t>
            </w:r>
            <w:proofErr w:type="spellEnd"/>
            <w:r w:rsidRPr="002C1F63">
              <w:rPr>
                <w:rFonts w:ascii="Times New Roman" w:hAnsi="Times New Roman"/>
              </w:rPr>
              <w:t xml:space="preserve"> </w:t>
            </w:r>
            <w:proofErr w:type="spellStart"/>
            <w:r w:rsidRPr="002C1F63">
              <w:rPr>
                <w:rFonts w:ascii="Times New Roman" w:hAnsi="Times New Roman"/>
              </w:rPr>
              <w:t>ilgili</w:t>
            </w:r>
            <w:proofErr w:type="spellEnd"/>
            <w:r w:rsidRPr="002C1F63">
              <w:rPr>
                <w:rFonts w:ascii="Times New Roman" w:hAnsi="Times New Roman"/>
              </w:rPr>
              <w:t xml:space="preserve"> </w:t>
            </w:r>
            <w:proofErr w:type="spellStart"/>
            <w:r w:rsidRPr="002C1F63">
              <w:rPr>
                <w:rFonts w:ascii="Times New Roman" w:hAnsi="Times New Roman"/>
              </w:rPr>
              <w:t>deney-gözlem</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gezi planlamasının yapılması.</w:t>
            </w:r>
            <w:r w:rsidRPr="002C1F63">
              <w:rPr>
                <w:rFonts w:ascii="Times New Roman" w:hAnsi="Times New Roman"/>
                <w:b/>
              </w:rPr>
              <w:t xml:space="preserve"> </w:t>
            </w:r>
            <w:r w:rsidRPr="002C1F63">
              <w:rPr>
                <w:rFonts w:ascii="Times New Roman" w:hAnsi="Times New Roman"/>
              </w:rPr>
              <w:t>( Özellikle ders dışı etkinlikler hususunda yapılacak olan proje, gezi, gözlem vb. etkinlikler için)</w:t>
            </w:r>
          </w:p>
        </w:tc>
      </w:tr>
      <w:tr w:rsidR="0034714F" w:rsidRPr="002C1F63" w:rsidTr="001837D2">
        <w:trPr>
          <w:trHeight w:val="227"/>
        </w:trPr>
        <w:tc>
          <w:tcPr>
            <w:tcW w:w="10575" w:type="dxa"/>
            <w:gridSpan w:val="6"/>
            <w:vAlign w:val="center"/>
          </w:tcPr>
          <w:p w:rsidR="0034714F" w:rsidRPr="00425251" w:rsidRDefault="00B32A0F" w:rsidP="00425251">
            <w:pPr>
              <w:pStyle w:val="ListeParagraf"/>
              <w:numPr>
                <w:ilvl w:val="0"/>
                <w:numId w:val="10"/>
              </w:numPr>
              <w:rPr>
                <w:b/>
                <w:sz w:val="22"/>
                <w:szCs w:val="22"/>
              </w:rPr>
            </w:pPr>
            <w:r w:rsidRPr="00425251">
              <w:rPr>
                <w:color w:val="000000"/>
                <w:sz w:val="22"/>
                <w:szCs w:val="22"/>
              </w:rPr>
              <w:t xml:space="preserve">Öğrencilerin okul içinde, Öğrenci Seçme Sınavında, ulusal ve uluslararası düzeyde </w:t>
            </w:r>
            <w:proofErr w:type="gramStart"/>
            <w:r w:rsidRPr="00425251">
              <w:rPr>
                <w:color w:val="000000"/>
                <w:sz w:val="22"/>
                <w:szCs w:val="22"/>
              </w:rPr>
              <w:t>katıldıkları  çeşitli</w:t>
            </w:r>
            <w:proofErr w:type="gramEnd"/>
            <w:r w:rsidRPr="00425251">
              <w:rPr>
                <w:color w:val="000000"/>
                <w:sz w:val="22"/>
                <w:szCs w:val="22"/>
              </w:rPr>
              <w:t xml:space="preserve"> sınav ve yarışmalarda aldıkları sonuçlara ilişkin başarı ve başarısızlık durumlarının ders  bazında değerlendirilmesi </w:t>
            </w:r>
            <w:r w:rsidRPr="00425251">
              <w:rPr>
                <w:rStyle w:val="grame"/>
                <w:color w:val="000000"/>
                <w:sz w:val="22"/>
                <w:szCs w:val="22"/>
              </w:rPr>
              <w:t>ve</w:t>
            </w:r>
            <w:r w:rsidRPr="00425251">
              <w:rPr>
                <w:rStyle w:val="apple-converted-space"/>
                <w:color w:val="000000"/>
                <w:sz w:val="22"/>
                <w:szCs w:val="22"/>
              </w:rPr>
              <w:t> </w:t>
            </w:r>
            <w:r w:rsidRPr="00425251">
              <w:rPr>
                <w:color w:val="000000"/>
                <w:sz w:val="22"/>
                <w:szCs w:val="22"/>
              </w:rPr>
              <w:t>benzeri konuların görüşülmesi</w:t>
            </w:r>
            <w:r w:rsidR="00910AD9">
              <w:rPr>
                <w:color w:val="000000"/>
                <w:sz w:val="22"/>
                <w:szCs w:val="22"/>
              </w:rPr>
              <w:t>.</w:t>
            </w:r>
          </w:p>
        </w:tc>
      </w:tr>
      <w:tr w:rsidR="0034714F" w:rsidRPr="002C1F63" w:rsidTr="001837D2">
        <w:trPr>
          <w:trHeight w:val="227"/>
        </w:trPr>
        <w:tc>
          <w:tcPr>
            <w:tcW w:w="10575" w:type="dxa"/>
            <w:gridSpan w:val="6"/>
            <w:vAlign w:val="center"/>
          </w:tcPr>
          <w:p w:rsidR="0034714F" w:rsidRPr="00BB01F4" w:rsidRDefault="00B32A0F" w:rsidP="002C1F63">
            <w:pPr>
              <w:pStyle w:val="AralkYok"/>
              <w:numPr>
                <w:ilvl w:val="0"/>
                <w:numId w:val="10"/>
              </w:numPr>
              <w:spacing w:line="276" w:lineRule="auto"/>
              <w:rPr>
                <w:rFonts w:ascii="Times New Roman" w:hAnsi="Times New Roman"/>
              </w:rPr>
            </w:pPr>
            <w:proofErr w:type="spellStart"/>
            <w:r w:rsidRPr="002C1F63">
              <w:rPr>
                <w:rFonts w:ascii="Times New Roman" w:hAnsi="Times New Roman"/>
              </w:rPr>
              <w:t>Diğer</w:t>
            </w:r>
            <w:proofErr w:type="spellEnd"/>
            <w:r w:rsidRPr="002C1F63">
              <w:rPr>
                <w:rFonts w:ascii="Times New Roman" w:hAnsi="Times New Roman"/>
              </w:rPr>
              <w:t xml:space="preserve"> </w:t>
            </w:r>
            <w:proofErr w:type="spellStart"/>
            <w:r w:rsidRPr="002C1F63">
              <w:rPr>
                <w:rFonts w:ascii="Times New Roman" w:hAnsi="Times New Roman"/>
              </w:rPr>
              <w:t>zümre</w:t>
            </w:r>
            <w:proofErr w:type="spellEnd"/>
            <w:r w:rsidRPr="002C1F63">
              <w:rPr>
                <w:rFonts w:ascii="Times New Roman" w:hAnsi="Times New Roman"/>
              </w:rPr>
              <w:t xml:space="preserve"> </w:t>
            </w:r>
            <w:proofErr w:type="spellStart"/>
            <w:r w:rsidRPr="002C1F63">
              <w:rPr>
                <w:rFonts w:ascii="Times New Roman" w:hAnsi="Times New Roman"/>
              </w:rPr>
              <w:t>veya</w:t>
            </w:r>
            <w:proofErr w:type="spellEnd"/>
            <w:r w:rsidRPr="002C1F63">
              <w:rPr>
                <w:rFonts w:ascii="Times New Roman" w:hAnsi="Times New Roman"/>
              </w:rPr>
              <w:t xml:space="preserve"> </w:t>
            </w:r>
            <w:proofErr w:type="spellStart"/>
            <w:r w:rsidRPr="002C1F63">
              <w:rPr>
                <w:rFonts w:ascii="Times New Roman" w:hAnsi="Times New Roman"/>
              </w:rPr>
              <w:t>bölüm</w:t>
            </w:r>
            <w:proofErr w:type="spellEnd"/>
            <w:r w:rsidRPr="002C1F63">
              <w:rPr>
                <w:rFonts w:ascii="Times New Roman" w:hAnsi="Times New Roman"/>
              </w:rPr>
              <w:t xml:space="preserve"> öğretmenleriyle yapılacak olan işbirliği konularının saptanması, (konu, branş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zamanın</w:t>
            </w:r>
            <w:proofErr w:type="spellEnd"/>
            <w:r w:rsidRPr="002C1F63">
              <w:rPr>
                <w:rFonts w:ascii="Times New Roman" w:hAnsi="Times New Roman"/>
              </w:rPr>
              <w:t xml:space="preserve"> </w:t>
            </w:r>
            <w:proofErr w:type="spellStart"/>
            <w:r w:rsidRPr="002C1F63">
              <w:rPr>
                <w:rFonts w:ascii="Times New Roman" w:hAnsi="Times New Roman"/>
              </w:rPr>
              <w:t>belirtilmesi</w:t>
            </w:r>
            <w:proofErr w:type="spellEnd"/>
            <w:r w:rsidRPr="002C1F63">
              <w:rPr>
                <w:rFonts w:ascii="Times New Roman" w:hAnsi="Times New Roman"/>
              </w:rPr>
              <w:t xml:space="preserve">) </w:t>
            </w:r>
            <w:proofErr w:type="spellStart"/>
            <w:r w:rsidRPr="002C1F63">
              <w:rPr>
                <w:rFonts w:ascii="Times New Roman" w:hAnsi="Times New Roman"/>
              </w:rPr>
              <w:t>ve</w:t>
            </w:r>
            <w:proofErr w:type="spellEnd"/>
            <w:r w:rsidRPr="002C1F63">
              <w:rPr>
                <w:rFonts w:ascii="Times New Roman" w:hAnsi="Times New Roman"/>
              </w:rPr>
              <w:t xml:space="preserve"> </w:t>
            </w:r>
            <w:proofErr w:type="spellStart"/>
            <w:r w:rsidRPr="002C1F63">
              <w:rPr>
                <w:rFonts w:ascii="Times New Roman" w:hAnsi="Times New Roman"/>
              </w:rPr>
              <w:t>yıllık</w:t>
            </w:r>
            <w:proofErr w:type="spellEnd"/>
            <w:r w:rsidRPr="002C1F63">
              <w:rPr>
                <w:rFonts w:ascii="Times New Roman" w:hAnsi="Times New Roman"/>
              </w:rPr>
              <w:t xml:space="preserve"> </w:t>
            </w:r>
            <w:proofErr w:type="spellStart"/>
            <w:r w:rsidRPr="002C1F63">
              <w:rPr>
                <w:rFonts w:ascii="Times New Roman" w:hAnsi="Times New Roman"/>
              </w:rPr>
              <w:t>planlarda</w:t>
            </w:r>
            <w:proofErr w:type="spellEnd"/>
            <w:r w:rsidRPr="002C1F63">
              <w:rPr>
                <w:rFonts w:ascii="Times New Roman" w:hAnsi="Times New Roman"/>
              </w:rPr>
              <w:t xml:space="preserve"> </w:t>
            </w:r>
            <w:proofErr w:type="spellStart"/>
            <w:r w:rsidRPr="002C1F63">
              <w:rPr>
                <w:rFonts w:ascii="Times New Roman" w:hAnsi="Times New Roman"/>
              </w:rPr>
              <w:t>gösterilmesi</w:t>
            </w:r>
            <w:proofErr w:type="spellEnd"/>
            <w:r w:rsidRPr="002C1F63">
              <w:rPr>
                <w:rFonts w:ascii="Times New Roman" w:hAnsi="Times New Roman"/>
              </w:rPr>
              <w:t>.</w:t>
            </w:r>
          </w:p>
        </w:tc>
      </w:tr>
      <w:tr w:rsidR="00B32A0F" w:rsidRPr="002C1F63" w:rsidTr="001837D2">
        <w:trPr>
          <w:trHeight w:val="227"/>
        </w:trPr>
        <w:tc>
          <w:tcPr>
            <w:tcW w:w="10575" w:type="dxa"/>
            <w:gridSpan w:val="6"/>
            <w:vAlign w:val="center"/>
          </w:tcPr>
          <w:p w:rsidR="00B32A0F" w:rsidRPr="00BB01F4" w:rsidRDefault="002C1F63" w:rsidP="002C1F63">
            <w:pPr>
              <w:pStyle w:val="AralkYok"/>
              <w:numPr>
                <w:ilvl w:val="0"/>
                <w:numId w:val="10"/>
              </w:numPr>
              <w:spacing w:line="276" w:lineRule="auto"/>
              <w:rPr>
                <w:rFonts w:ascii="Times New Roman" w:hAnsi="Times New Roman"/>
              </w:rPr>
            </w:pPr>
            <w:proofErr w:type="spellStart"/>
            <w:r w:rsidRPr="002C1F63">
              <w:rPr>
                <w:rFonts w:ascii="Times New Roman" w:hAnsi="Times New Roman"/>
              </w:rPr>
              <w:t>Öğrencilerde</w:t>
            </w:r>
            <w:proofErr w:type="spellEnd"/>
            <w:r w:rsidRPr="002C1F63">
              <w:rPr>
                <w:rFonts w:ascii="Times New Roman" w:hAnsi="Times New Roman"/>
              </w:rPr>
              <w:t xml:space="preserve"> </w:t>
            </w:r>
            <w:proofErr w:type="spellStart"/>
            <w:r w:rsidRPr="002C1F63">
              <w:rPr>
                <w:rFonts w:ascii="Times New Roman" w:hAnsi="Times New Roman"/>
              </w:rPr>
              <w:t>girişimcilik</w:t>
            </w:r>
            <w:proofErr w:type="spellEnd"/>
            <w:r w:rsidRPr="002C1F63">
              <w:rPr>
                <w:rFonts w:ascii="Times New Roman" w:hAnsi="Times New Roman"/>
              </w:rPr>
              <w:t xml:space="preserve"> </w:t>
            </w:r>
            <w:proofErr w:type="spellStart"/>
            <w:r w:rsidRPr="002C1F63">
              <w:rPr>
                <w:rFonts w:ascii="Times New Roman" w:hAnsi="Times New Roman"/>
              </w:rPr>
              <w:t>bilincinin</w:t>
            </w:r>
            <w:proofErr w:type="spellEnd"/>
            <w:r w:rsidRPr="002C1F63">
              <w:rPr>
                <w:rFonts w:ascii="Times New Roman" w:hAnsi="Times New Roman"/>
              </w:rPr>
              <w:t xml:space="preserve"> </w:t>
            </w:r>
            <w:proofErr w:type="spellStart"/>
            <w:r w:rsidRPr="002C1F63">
              <w:rPr>
                <w:rFonts w:ascii="Times New Roman" w:hAnsi="Times New Roman"/>
              </w:rPr>
              <w:t>kazandırılmasına</w:t>
            </w:r>
            <w:proofErr w:type="spellEnd"/>
            <w:r w:rsidRPr="002C1F63">
              <w:rPr>
                <w:rFonts w:ascii="Times New Roman" w:hAnsi="Times New Roman"/>
              </w:rPr>
              <w:t xml:space="preserve"> </w:t>
            </w:r>
            <w:proofErr w:type="spellStart"/>
            <w:r w:rsidRPr="002C1F63">
              <w:rPr>
                <w:rFonts w:ascii="Times New Roman" w:hAnsi="Times New Roman"/>
              </w:rPr>
              <w:t>yönelik</w:t>
            </w:r>
            <w:proofErr w:type="spellEnd"/>
            <w:r w:rsidRPr="002C1F63">
              <w:rPr>
                <w:rFonts w:ascii="Times New Roman" w:hAnsi="Times New Roman"/>
              </w:rPr>
              <w:t xml:space="preserve"> </w:t>
            </w:r>
            <w:proofErr w:type="spellStart"/>
            <w:r w:rsidRPr="002C1F63">
              <w:rPr>
                <w:rFonts w:ascii="Times New Roman" w:hAnsi="Times New Roman"/>
              </w:rPr>
              <w:t>çalışmalar</w:t>
            </w:r>
            <w:proofErr w:type="spellEnd"/>
            <w:r w:rsidRPr="002C1F63">
              <w:rPr>
                <w:rFonts w:ascii="Times New Roman" w:hAnsi="Times New Roman"/>
              </w:rPr>
              <w:t>,</w:t>
            </w:r>
          </w:p>
        </w:tc>
      </w:tr>
      <w:tr w:rsidR="002C1F63" w:rsidRPr="002C1F63" w:rsidTr="001837D2">
        <w:trPr>
          <w:trHeight w:val="227"/>
        </w:trPr>
        <w:tc>
          <w:tcPr>
            <w:tcW w:w="10575" w:type="dxa"/>
            <w:gridSpan w:val="6"/>
            <w:vAlign w:val="center"/>
          </w:tcPr>
          <w:p w:rsidR="002C1F63" w:rsidRPr="00B94698" w:rsidRDefault="002C1F63" w:rsidP="00B94698">
            <w:pPr>
              <w:pStyle w:val="ListeParagraf"/>
              <w:numPr>
                <w:ilvl w:val="0"/>
                <w:numId w:val="10"/>
              </w:numPr>
              <w:rPr>
                <w:color w:val="000000"/>
                <w:sz w:val="22"/>
                <w:szCs w:val="22"/>
              </w:rPr>
            </w:pPr>
            <w:bookmarkStart w:id="0" w:name="_GoBack"/>
            <w:bookmarkEnd w:id="0"/>
            <w:r w:rsidRPr="00B94698">
              <w:rPr>
                <w:sz w:val="22"/>
                <w:szCs w:val="22"/>
              </w:rPr>
              <w:t>Dilek ve temenniler, kapanış</w:t>
            </w:r>
          </w:p>
        </w:tc>
      </w:tr>
      <w:tr w:rsidR="00341742" w:rsidRPr="002C1F63" w:rsidTr="001837D2">
        <w:trPr>
          <w:trHeight w:val="6103"/>
        </w:trPr>
        <w:tc>
          <w:tcPr>
            <w:tcW w:w="10575" w:type="dxa"/>
            <w:gridSpan w:val="6"/>
          </w:tcPr>
          <w:p w:rsidR="00360660" w:rsidRPr="002C1F63" w:rsidRDefault="00360660" w:rsidP="002C1F63">
            <w:pPr>
              <w:spacing w:line="276" w:lineRule="auto"/>
              <w:rPr>
                <w:smallCaps/>
                <w:sz w:val="22"/>
                <w:szCs w:val="22"/>
              </w:rPr>
            </w:pPr>
          </w:p>
          <w:p w:rsidR="00E80CFC" w:rsidRDefault="00E80CFC" w:rsidP="00741569">
            <w:pPr>
              <w:spacing w:line="276" w:lineRule="auto"/>
              <w:jc w:val="center"/>
              <w:rPr>
                <w:sz w:val="22"/>
                <w:szCs w:val="22"/>
              </w:rPr>
            </w:pPr>
          </w:p>
          <w:p w:rsidR="00741569" w:rsidRPr="002C1F63" w:rsidRDefault="00741569" w:rsidP="00741569">
            <w:pPr>
              <w:spacing w:line="276" w:lineRule="auto"/>
              <w:jc w:val="center"/>
              <w:rPr>
                <w:smallCaps/>
                <w:sz w:val="22"/>
                <w:szCs w:val="22"/>
              </w:rPr>
            </w:pPr>
            <w:proofErr w:type="gramStart"/>
            <w:r w:rsidRPr="002C1F63">
              <w:rPr>
                <w:sz w:val="22"/>
                <w:szCs w:val="22"/>
              </w:rPr>
              <w:t>………</w:t>
            </w:r>
            <w:proofErr w:type="gramEnd"/>
            <w:r w:rsidRPr="002C1F63">
              <w:rPr>
                <w:sz w:val="22"/>
                <w:szCs w:val="22"/>
              </w:rPr>
              <w:t>/……../2020…</w:t>
            </w:r>
          </w:p>
          <w:p w:rsidR="00741569" w:rsidRPr="002C1F63" w:rsidRDefault="00741569" w:rsidP="00741569">
            <w:pPr>
              <w:spacing w:line="276" w:lineRule="auto"/>
              <w:jc w:val="center"/>
              <w:rPr>
                <w:smallCaps/>
                <w:sz w:val="22"/>
                <w:szCs w:val="22"/>
              </w:rPr>
            </w:pPr>
          </w:p>
          <w:p w:rsidR="00741569" w:rsidRPr="002C1F63" w:rsidRDefault="00741569" w:rsidP="00741569">
            <w:pPr>
              <w:spacing w:line="276" w:lineRule="auto"/>
              <w:jc w:val="center"/>
              <w:rPr>
                <w:sz w:val="22"/>
                <w:szCs w:val="22"/>
              </w:rPr>
            </w:pPr>
            <w:r w:rsidRPr="002C1F63">
              <w:rPr>
                <w:sz w:val="22"/>
                <w:szCs w:val="22"/>
              </w:rPr>
              <w:t>OLUR</w:t>
            </w:r>
          </w:p>
          <w:p w:rsidR="00741569" w:rsidRPr="002C1F63" w:rsidRDefault="00741569" w:rsidP="00741569">
            <w:pPr>
              <w:spacing w:line="276" w:lineRule="auto"/>
              <w:jc w:val="center"/>
              <w:rPr>
                <w:sz w:val="22"/>
                <w:szCs w:val="22"/>
              </w:rPr>
            </w:pPr>
          </w:p>
          <w:p w:rsidR="00741569" w:rsidRPr="002C1F63" w:rsidRDefault="00741569" w:rsidP="00741569">
            <w:pPr>
              <w:spacing w:line="276" w:lineRule="auto"/>
              <w:jc w:val="center"/>
              <w:rPr>
                <w:smallCaps/>
                <w:sz w:val="22"/>
                <w:szCs w:val="22"/>
              </w:rPr>
            </w:pPr>
            <w:proofErr w:type="gramStart"/>
            <w:r w:rsidRPr="002C1F63">
              <w:rPr>
                <w:sz w:val="22"/>
                <w:szCs w:val="22"/>
              </w:rPr>
              <w:t>……………………..</w:t>
            </w:r>
            <w:proofErr w:type="gramEnd"/>
          </w:p>
          <w:p w:rsidR="00741569" w:rsidRPr="002C1F63" w:rsidRDefault="00741569" w:rsidP="00741569">
            <w:pPr>
              <w:spacing w:line="276" w:lineRule="auto"/>
              <w:jc w:val="center"/>
              <w:rPr>
                <w:smallCaps/>
                <w:sz w:val="22"/>
                <w:szCs w:val="22"/>
              </w:rPr>
            </w:pPr>
            <w:r w:rsidRPr="002C1F63">
              <w:rPr>
                <w:sz w:val="22"/>
                <w:szCs w:val="22"/>
              </w:rPr>
              <w:t>Celal ULUSOY</w:t>
            </w:r>
          </w:p>
          <w:p w:rsidR="00360660" w:rsidRPr="002C1F63" w:rsidRDefault="009C7019" w:rsidP="00741569">
            <w:pPr>
              <w:spacing w:line="276" w:lineRule="auto"/>
              <w:jc w:val="center"/>
              <w:rPr>
                <w:smallCaps/>
                <w:sz w:val="22"/>
                <w:szCs w:val="22"/>
              </w:rPr>
            </w:pPr>
            <w:r>
              <w:rPr>
                <w:sz w:val="22"/>
                <w:szCs w:val="22"/>
              </w:rPr>
              <w:t xml:space="preserve"> </w:t>
            </w:r>
            <w:r w:rsidR="00741569" w:rsidRPr="002C1F63">
              <w:rPr>
                <w:sz w:val="22"/>
                <w:szCs w:val="22"/>
              </w:rPr>
              <w:t>Okul Müdürü</w:t>
            </w:r>
          </w:p>
        </w:tc>
      </w:tr>
    </w:tbl>
    <w:p w:rsidR="00D95D46" w:rsidRPr="002C1F63" w:rsidRDefault="00D95D46" w:rsidP="002C1F63">
      <w:pPr>
        <w:rPr>
          <w:smallCaps/>
          <w:sz w:val="22"/>
          <w:szCs w:val="22"/>
        </w:rPr>
      </w:pPr>
    </w:p>
    <w:sectPr w:rsidR="00D95D46" w:rsidRPr="002C1F63" w:rsidSect="00A666AA">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60F"/>
    <w:multiLevelType w:val="hybridMultilevel"/>
    <w:tmpl w:val="3D5C6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206080"/>
    <w:multiLevelType w:val="hybridMultilevel"/>
    <w:tmpl w:val="920E91C6"/>
    <w:lvl w:ilvl="0" w:tplc="041F0017">
      <w:start w:val="1"/>
      <w:numFmt w:val="lowerLetter"/>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
    <w:nsid w:val="14BA5280"/>
    <w:multiLevelType w:val="hybridMultilevel"/>
    <w:tmpl w:val="BABEC31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DF0DB0"/>
    <w:multiLevelType w:val="multilevel"/>
    <w:tmpl w:val="B8F416B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EDD2921"/>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A4305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B63C05"/>
    <w:multiLevelType w:val="hybridMultilevel"/>
    <w:tmpl w:val="98A8E15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5C0B1C"/>
    <w:multiLevelType w:val="hybridMultilevel"/>
    <w:tmpl w:val="C29C78C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1D3489"/>
    <w:multiLevelType w:val="hybridMultilevel"/>
    <w:tmpl w:val="3D5C6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FA3577"/>
    <w:multiLevelType w:val="hybridMultilevel"/>
    <w:tmpl w:val="C3229450"/>
    <w:lvl w:ilvl="0" w:tplc="041F0011">
      <w:start w:val="1"/>
      <w:numFmt w:val="decimal"/>
      <w:lvlText w:val="%1)"/>
      <w:lvlJc w:val="left"/>
      <w:pPr>
        <w:ind w:left="1322" w:hanging="360"/>
      </w:pPr>
    </w:lvl>
    <w:lvl w:ilvl="1" w:tplc="041F0019" w:tentative="1">
      <w:start w:val="1"/>
      <w:numFmt w:val="lowerLetter"/>
      <w:lvlText w:val="%2."/>
      <w:lvlJc w:val="left"/>
      <w:pPr>
        <w:ind w:left="2042" w:hanging="360"/>
      </w:pPr>
    </w:lvl>
    <w:lvl w:ilvl="2" w:tplc="041F001B" w:tentative="1">
      <w:start w:val="1"/>
      <w:numFmt w:val="lowerRoman"/>
      <w:lvlText w:val="%3."/>
      <w:lvlJc w:val="right"/>
      <w:pPr>
        <w:ind w:left="2762" w:hanging="180"/>
      </w:pPr>
    </w:lvl>
    <w:lvl w:ilvl="3" w:tplc="041F000F" w:tentative="1">
      <w:start w:val="1"/>
      <w:numFmt w:val="decimal"/>
      <w:lvlText w:val="%4."/>
      <w:lvlJc w:val="left"/>
      <w:pPr>
        <w:ind w:left="3482" w:hanging="360"/>
      </w:pPr>
    </w:lvl>
    <w:lvl w:ilvl="4" w:tplc="041F0019" w:tentative="1">
      <w:start w:val="1"/>
      <w:numFmt w:val="lowerLetter"/>
      <w:lvlText w:val="%5."/>
      <w:lvlJc w:val="left"/>
      <w:pPr>
        <w:ind w:left="4202" w:hanging="360"/>
      </w:pPr>
    </w:lvl>
    <w:lvl w:ilvl="5" w:tplc="041F001B" w:tentative="1">
      <w:start w:val="1"/>
      <w:numFmt w:val="lowerRoman"/>
      <w:lvlText w:val="%6."/>
      <w:lvlJc w:val="right"/>
      <w:pPr>
        <w:ind w:left="4922" w:hanging="180"/>
      </w:pPr>
    </w:lvl>
    <w:lvl w:ilvl="6" w:tplc="041F000F" w:tentative="1">
      <w:start w:val="1"/>
      <w:numFmt w:val="decimal"/>
      <w:lvlText w:val="%7."/>
      <w:lvlJc w:val="left"/>
      <w:pPr>
        <w:ind w:left="5642" w:hanging="360"/>
      </w:pPr>
    </w:lvl>
    <w:lvl w:ilvl="7" w:tplc="041F0019" w:tentative="1">
      <w:start w:val="1"/>
      <w:numFmt w:val="lowerLetter"/>
      <w:lvlText w:val="%8."/>
      <w:lvlJc w:val="left"/>
      <w:pPr>
        <w:ind w:left="6362" w:hanging="360"/>
      </w:pPr>
    </w:lvl>
    <w:lvl w:ilvl="8" w:tplc="041F001B" w:tentative="1">
      <w:start w:val="1"/>
      <w:numFmt w:val="lowerRoman"/>
      <w:lvlText w:val="%9."/>
      <w:lvlJc w:val="right"/>
      <w:pPr>
        <w:ind w:left="7082" w:hanging="180"/>
      </w:pPr>
    </w:lvl>
  </w:abstractNum>
  <w:abstractNum w:abstractNumId="10">
    <w:nsid w:val="4CD841A4"/>
    <w:multiLevelType w:val="hybridMultilevel"/>
    <w:tmpl w:val="3D5C69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1A0E9A"/>
    <w:multiLevelType w:val="hybridMultilevel"/>
    <w:tmpl w:val="DCF420EC"/>
    <w:lvl w:ilvl="0" w:tplc="041F0017">
      <w:start w:val="1"/>
      <w:numFmt w:val="lowerLetter"/>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10"/>
  </w:num>
  <w:num w:numId="2">
    <w:abstractNumId w:val="8"/>
  </w:num>
  <w:num w:numId="3">
    <w:abstractNumId w:val="0"/>
  </w:num>
  <w:num w:numId="4">
    <w:abstractNumId w:val="6"/>
  </w:num>
  <w:num w:numId="5">
    <w:abstractNumId w:val="9"/>
  </w:num>
  <w:num w:numId="6">
    <w:abstractNumId w:val="7"/>
  </w:num>
  <w:num w:numId="7">
    <w:abstractNumId w:val="5"/>
  </w:num>
  <w:num w:numId="8">
    <w:abstractNumId w:val="4"/>
  </w:num>
  <w:num w:numId="9">
    <w:abstractNumId w:val="3"/>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FB"/>
    <w:rsid w:val="00076390"/>
    <w:rsid w:val="000D21AB"/>
    <w:rsid w:val="000D5771"/>
    <w:rsid w:val="001509DA"/>
    <w:rsid w:val="0017165F"/>
    <w:rsid w:val="001837D2"/>
    <w:rsid w:val="001A4173"/>
    <w:rsid w:val="0020637E"/>
    <w:rsid w:val="00220510"/>
    <w:rsid w:val="00226058"/>
    <w:rsid w:val="00237D2F"/>
    <w:rsid w:val="00263B5C"/>
    <w:rsid w:val="00283D2C"/>
    <w:rsid w:val="002852A8"/>
    <w:rsid w:val="00292475"/>
    <w:rsid w:val="002C1F63"/>
    <w:rsid w:val="003024E4"/>
    <w:rsid w:val="00324FB2"/>
    <w:rsid w:val="003300FB"/>
    <w:rsid w:val="003311A3"/>
    <w:rsid w:val="00341742"/>
    <w:rsid w:val="0034714F"/>
    <w:rsid w:val="003509C5"/>
    <w:rsid w:val="00360660"/>
    <w:rsid w:val="00371595"/>
    <w:rsid w:val="003E6646"/>
    <w:rsid w:val="00425251"/>
    <w:rsid w:val="00482DC3"/>
    <w:rsid w:val="004920CA"/>
    <w:rsid w:val="004F27D3"/>
    <w:rsid w:val="00501139"/>
    <w:rsid w:val="005045E0"/>
    <w:rsid w:val="0055374E"/>
    <w:rsid w:val="00554849"/>
    <w:rsid w:val="005614AF"/>
    <w:rsid w:val="00562ECE"/>
    <w:rsid w:val="00592043"/>
    <w:rsid w:val="0063548A"/>
    <w:rsid w:val="00667FDA"/>
    <w:rsid w:val="00684111"/>
    <w:rsid w:val="0069434D"/>
    <w:rsid w:val="006B6CDA"/>
    <w:rsid w:val="006C3510"/>
    <w:rsid w:val="00741569"/>
    <w:rsid w:val="00783A12"/>
    <w:rsid w:val="00811524"/>
    <w:rsid w:val="00822397"/>
    <w:rsid w:val="00871DD1"/>
    <w:rsid w:val="008A2996"/>
    <w:rsid w:val="008A324D"/>
    <w:rsid w:val="008C33DF"/>
    <w:rsid w:val="009060D8"/>
    <w:rsid w:val="00910AD9"/>
    <w:rsid w:val="00915E6E"/>
    <w:rsid w:val="009341C3"/>
    <w:rsid w:val="00970FA2"/>
    <w:rsid w:val="009A795D"/>
    <w:rsid w:val="009B0615"/>
    <w:rsid w:val="009C7019"/>
    <w:rsid w:val="009E0628"/>
    <w:rsid w:val="009F448B"/>
    <w:rsid w:val="00A0314D"/>
    <w:rsid w:val="00A64314"/>
    <w:rsid w:val="00A666AA"/>
    <w:rsid w:val="00AC71D4"/>
    <w:rsid w:val="00AF42B9"/>
    <w:rsid w:val="00B00C80"/>
    <w:rsid w:val="00B32A0F"/>
    <w:rsid w:val="00B34142"/>
    <w:rsid w:val="00B94698"/>
    <w:rsid w:val="00BB01F4"/>
    <w:rsid w:val="00BB4D10"/>
    <w:rsid w:val="00BC31A4"/>
    <w:rsid w:val="00BF7424"/>
    <w:rsid w:val="00C7607C"/>
    <w:rsid w:val="00CB2668"/>
    <w:rsid w:val="00CD4FC8"/>
    <w:rsid w:val="00CF1B89"/>
    <w:rsid w:val="00D3207B"/>
    <w:rsid w:val="00D40C07"/>
    <w:rsid w:val="00D75111"/>
    <w:rsid w:val="00D95D46"/>
    <w:rsid w:val="00DE0AA7"/>
    <w:rsid w:val="00DE1E7A"/>
    <w:rsid w:val="00E80CFC"/>
    <w:rsid w:val="00E82368"/>
    <w:rsid w:val="00EC61FC"/>
    <w:rsid w:val="00ED3D92"/>
    <w:rsid w:val="00F04FCB"/>
    <w:rsid w:val="00F35FCF"/>
    <w:rsid w:val="00F530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0FB"/>
    <w:pPr>
      <w:ind w:left="720"/>
      <w:contextualSpacing/>
    </w:pPr>
  </w:style>
  <w:style w:type="table" w:styleId="TabloKlavuzu">
    <w:name w:val="Table Grid"/>
    <w:basedOn w:val="NormalTablo"/>
    <w:uiPriority w:val="59"/>
    <w:rsid w:val="0033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11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1A3"/>
    <w:rPr>
      <w:rFonts w:ascii="Tahoma" w:hAnsi="Tahoma" w:cs="Tahoma"/>
      <w:sz w:val="16"/>
      <w:szCs w:val="16"/>
    </w:rPr>
  </w:style>
  <w:style w:type="paragraph" w:styleId="GvdeMetni2">
    <w:name w:val="Body Text 2"/>
    <w:basedOn w:val="Normal"/>
    <w:link w:val="GvdeMetni2Char"/>
    <w:rsid w:val="00F35FCF"/>
    <w:pPr>
      <w:spacing w:after="120" w:line="480" w:lineRule="auto"/>
    </w:pPr>
    <w:rPr>
      <w:rFonts w:eastAsia="Times New Roman"/>
      <w:smallCaps/>
      <w:sz w:val="24"/>
      <w:szCs w:val="24"/>
      <w:lang w:eastAsia="tr-TR"/>
    </w:rPr>
  </w:style>
  <w:style w:type="character" w:customStyle="1" w:styleId="GvdeMetni2Char">
    <w:name w:val="Gövde Metni 2 Char"/>
    <w:basedOn w:val="VarsaylanParagrafYazTipi"/>
    <w:link w:val="GvdeMetni2"/>
    <w:rsid w:val="00F35FCF"/>
    <w:rPr>
      <w:rFonts w:eastAsia="Times New Roman"/>
      <w:smallCaps/>
      <w:sz w:val="24"/>
      <w:szCs w:val="24"/>
      <w:lang w:eastAsia="tr-TR"/>
    </w:rPr>
  </w:style>
  <w:style w:type="character" w:customStyle="1" w:styleId="apple-converted-space">
    <w:name w:val="apple-converted-space"/>
    <w:basedOn w:val="VarsaylanParagrafYazTipi"/>
    <w:rsid w:val="00F35FCF"/>
  </w:style>
  <w:style w:type="character" w:customStyle="1" w:styleId="grame">
    <w:name w:val="grame"/>
    <w:basedOn w:val="VarsaylanParagrafYazTipi"/>
    <w:rsid w:val="00F35FCF"/>
  </w:style>
  <w:style w:type="character" w:customStyle="1" w:styleId="Gvdemetni">
    <w:name w:val="Gövde metni_"/>
    <w:link w:val="Gvdemetni1"/>
    <w:uiPriority w:val="99"/>
    <w:rsid w:val="00F35FCF"/>
    <w:rPr>
      <w:sz w:val="21"/>
      <w:szCs w:val="21"/>
      <w:shd w:val="clear" w:color="auto" w:fill="FFFFFF"/>
    </w:rPr>
  </w:style>
  <w:style w:type="paragraph" w:customStyle="1" w:styleId="Gvdemetni1">
    <w:name w:val="Gövde metni1"/>
    <w:basedOn w:val="Normal"/>
    <w:link w:val="Gvdemetni"/>
    <w:uiPriority w:val="99"/>
    <w:rsid w:val="00F35FCF"/>
    <w:pPr>
      <w:widowControl w:val="0"/>
      <w:shd w:val="clear" w:color="auto" w:fill="FFFFFF"/>
      <w:spacing w:after="360" w:line="240" w:lineRule="atLeast"/>
      <w:ind w:hanging="780"/>
      <w:jc w:val="center"/>
    </w:pPr>
    <w:rPr>
      <w:sz w:val="21"/>
      <w:szCs w:val="21"/>
    </w:rPr>
  </w:style>
  <w:style w:type="character" w:customStyle="1" w:styleId="Gvdemetni111">
    <w:name w:val="Gövde metni + 111"/>
    <w:aliases w:val="5 pt3"/>
    <w:uiPriority w:val="99"/>
    <w:rsid w:val="00F35FCF"/>
    <w:rPr>
      <w:rFonts w:ascii="Times New Roman" w:hAnsi="Times New Roman" w:cs="Times New Roman"/>
      <w:sz w:val="23"/>
      <w:szCs w:val="23"/>
      <w:u w:val="none"/>
      <w:shd w:val="clear" w:color="auto" w:fill="FFFFFF"/>
    </w:rPr>
  </w:style>
  <w:style w:type="paragraph" w:styleId="AralkYok">
    <w:name w:val="No Spacing"/>
    <w:basedOn w:val="Normal"/>
    <w:link w:val="AralkYokChar"/>
    <w:uiPriority w:val="1"/>
    <w:qFormat/>
    <w:rsid w:val="006C3510"/>
    <w:pPr>
      <w:spacing w:after="0" w:line="240" w:lineRule="auto"/>
    </w:pPr>
    <w:rPr>
      <w:rFonts w:ascii="Calibri" w:eastAsia="Times New Roman" w:hAnsi="Calibri"/>
      <w:sz w:val="22"/>
      <w:szCs w:val="22"/>
      <w:lang w:val="en-US" w:bidi="en-US"/>
    </w:rPr>
  </w:style>
  <w:style w:type="character" w:customStyle="1" w:styleId="AralkYokChar">
    <w:name w:val="Aralık Yok Char"/>
    <w:basedOn w:val="VarsaylanParagrafYazTipi"/>
    <w:link w:val="AralkYok"/>
    <w:uiPriority w:val="1"/>
    <w:rsid w:val="006C3510"/>
    <w:rPr>
      <w:rFonts w:ascii="Calibri" w:eastAsia="Times New Roman" w:hAnsi="Calibri"/>
      <w:sz w:val="22"/>
      <w:szCs w:val="22"/>
      <w:lang w:val="en-US" w:bidi="en-US"/>
    </w:rPr>
  </w:style>
  <w:style w:type="character" w:customStyle="1" w:styleId="spelle">
    <w:name w:val="spelle"/>
    <w:basedOn w:val="VarsaylanParagrafYazTipi"/>
    <w:rsid w:val="00B32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00FB"/>
    <w:pPr>
      <w:ind w:left="720"/>
      <w:contextualSpacing/>
    </w:pPr>
  </w:style>
  <w:style w:type="table" w:styleId="TabloKlavuzu">
    <w:name w:val="Table Grid"/>
    <w:basedOn w:val="NormalTablo"/>
    <w:uiPriority w:val="59"/>
    <w:rsid w:val="0033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311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11A3"/>
    <w:rPr>
      <w:rFonts w:ascii="Tahoma" w:hAnsi="Tahoma" w:cs="Tahoma"/>
      <w:sz w:val="16"/>
      <w:szCs w:val="16"/>
    </w:rPr>
  </w:style>
  <w:style w:type="paragraph" w:styleId="GvdeMetni2">
    <w:name w:val="Body Text 2"/>
    <w:basedOn w:val="Normal"/>
    <w:link w:val="GvdeMetni2Char"/>
    <w:rsid w:val="00F35FCF"/>
    <w:pPr>
      <w:spacing w:after="120" w:line="480" w:lineRule="auto"/>
    </w:pPr>
    <w:rPr>
      <w:rFonts w:eastAsia="Times New Roman"/>
      <w:smallCaps/>
      <w:sz w:val="24"/>
      <w:szCs w:val="24"/>
      <w:lang w:eastAsia="tr-TR"/>
    </w:rPr>
  </w:style>
  <w:style w:type="character" w:customStyle="1" w:styleId="GvdeMetni2Char">
    <w:name w:val="Gövde Metni 2 Char"/>
    <w:basedOn w:val="VarsaylanParagrafYazTipi"/>
    <w:link w:val="GvdeMetni2"/>
    <w:rsid w:val="00F35FCF"/>
    <w:rPr>
      <w:rFonts w:eastAsia="Times New Roman"/>
      <w:smallCaps/>
      <w:sz w:val="24"/>
      <w:szCs w:val="24"/>
      <w:lang w:eastAsia="tr-TR"/>
    </w:rPr>
  </w:style>
  <w:style w:type="character" w:customStyle="1" w:styleId="apple-converted-space">
    <w:name w:val="apple-converted-space"/>
    <w:basedOn w:val="VarsaylanParagrafYazTipi"/>
    <w:rsid w:val="00F35FCF"/>
  </w:style>
  <w:style w:type="character" w:customStyle="1" w:styleId="grame">
    <w:name w:val="grame"/>
    <w:basedOn w:val="VarsaylanParagrafYazTipi"/>
    <w:rsid w:val="00F35FCF"/>
  </w:style>
  <w:style w:type="character" w:customStyle="1" w:styleId="Gvdemetni">
    <w:name w:val="Gövde metni_"/>
    <w:link w:val="Gvdemetni1"/>
    <w:uiPriority w:val="99"/>
    <w:rsid w:val="00F35FCF"/>
    <w:rPr>
      <w:sz w:val="21"/>
      <w:szCs w:val="21"/>
      <w:shd w:val="clear" w:color="auto" w:fill="FFFFFF"/>
    </w:rPr>
  </w:style>
  <w:style w:type="paragraph" w:customStyle="1" w:styleId="Gvdemetni1">
    <w:name w:val="Gövde metni1"/>
    <w:basedOn w:val="Normal"/>
    <w:link w:val="Gvdemetni"/>
    <w:uiPriority w:val="99"/>
    <w:rsid w:val="00F35FCF"/>
    <w:pPr>
      <w:widowControl w:val="0"/>
      <w:shd w:val="clear" w:color="auto" w:fill="FFFFFF"/>
      <w:spacing w:after="360" w:line="240" w:lineRule="atLeast"/>
      <w:ind w:hanging="780"/>
      <w:jc w:val="center"/>
    </w:pPr>
    <w:rPr>
      <w:sz w:val="21"/>
      <w:szCs w:val="21"/>
    </w:rPr>
  </w:style>
  <w:style w:type="character" w:customStyle="1" w:styleId="Gvdemetni111">
    <w:name w:val="Gövde metni + 111"/>
    <w:aliases w:val="5 pt3"/>
    <w:uiPriority w:val="99"/>
    <w:rsid w:val="00F35FCF"/>
    <w:rPr>
      <w:rFonts w:ascii="Times New Roman" w:hAnsi="Times New Roman" w:cs="Times New Roman"/>
      <w:sz w:val="23"/>
      <w:szCs w:val="23"/>
      <w:u w:val="none"/>
      <w:shd w:val="clear" w:color="auto" w:fill="FFFFFF"/>
    </w:rPr>
  </w:style>
  <w:style w:type="paragraph" w:styleId="AralkYok">
    <w:name w:val="No Spacing"/>
    <w:basedOn w:val="Normal"/>
    <w:link w:val="AralkYokChar"/>
    <w:uiPriority w:val="1"/>
    <w:qFormat/>
    <w:rsid w:val="006C3510"/>
    <w:pPr>
      <w:spacing w:after="0" w:line="240" w:lineRule="auto"/>
    </w:pPr>
    <w:rPr>
      <w:rFonts w:ascii="Calibri" w:eastAsia="Times New Roman" w:hAnsi="Calibri"/>
      <w:sz w:val="22"/>
      <w:szCs w:val="22"/>
      <w:lang w:val="en-US" w:bidi="en-US"/>
    </w:rPr>
  </w:style>
  <w:style w:type="character" w:customStyle="1" w:styleId="AralkYokChar">
    <w:name w:val="Aralık Yok Char"/>
    <w:basedOn w:val="VarsaylanParagrafYazTipi"/>
    <w:link w:val="AralkYok"/>
    <w:uiPriority w:val="1"/>
    <w:rsid w:val="006C3510"/>
    <w:rPr>
      <w:rFonts w:ascii="Calibri" w:eastAsia="Times New Roman" w:hAnsi="Calibri"/>
      <w:sz w:val="22"/>
      <w:szCs w:val="22"/>
      <w:lang w:val="en-US" w:bidi="en-US"/>
    </w:rPr>
  </w:style>
  <w:style w:type="character" w:customStyle="1" w:styleId="spelle">
    <w:name w:val="spelle"/>
    <w:basedOn w:val="VarsaylanParagrafYazTipi"/>
    <w:rsid w:val="00B32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F581-710B-4A24-87AC-332C031B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728</Words>
  <Characters>4154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PC1</dc:creator>
  <cp:lastModifiedBy>Ahmet KESKİN</cp:lastModifiedBy>
  <cp:revision>31</cp:revision>
  <cp:lastPrinted>2011-01-25T09:22:00Z</cp:lastPrinted>
  <dcterms:created xsi:type="dcterms:W3CDTF">2020-02-05T07:57:00Z</dcterms:created>
  <dcterms:modified xsi:type="dcterms:W3CDTF">2021-02-08T13:27:00Z</dcterms:modified>
</cp:coreProperties>
</file>